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0E6C" w14:textId="05DBEF94" w:rsidR="00A709E1" w:rsidRPr="00CF5C7F" w:rsidRDefault="00A709E1" w:rsidP="00A709E1">
      <w:pPr>
        <w:spacing w:after="0" w:line="240" w:lineRule="auto"/>
        <w:rPr>
          <w:rFonts w:ascii="Arial" w:hAnsi="Arial" w:cs="Arial"/>
          <w:sz w:val="20"/>
          <w:szCs w:val="20"/>
        </w:rPr>
      </w:pPr>
      <w:r w:rsidRPr="00CF5C7F">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D63C8">
        <w:rPr>
          <w:rFonts w:ascii="Arial" w:hAnsi="Arial" w:cs="Arial"/>
          <w:sz w:val="20"/>
          <w:szCs w:val="20"/>
        </w:rPr>
        <w:t xml:space="preserve">   </w:t>
      </w:r>
      <w:r>
        <w:rPr>
          <w:rFonts w:ascii="Arial" w:hAnsi="Arial" w:cs="Arial"/>
          <w:sz w:val="20"/>
          <w:szCs w:val="20"/>
        </w:rPr>
        <w:t>Con</w:t>
      </w:r>
      <w:r w:rsidR="006D63C8">
        <w:rPr>
          <w:rFonts w:ascii="Arial" w:hAnsi="Arial" w:cs="Arial"/>
          <w:sz w:val="20"/>
          <w:szCs w:val="20"/>
        </w:rPr>
        <w:t>tact: Kimberly DeClark, EcoCAR</w:t>
      </w:r>
    </w:p>
    <w:p w14:paraId="662CFFE7" w14:textId="1428C5F3" w:rsidR="00A709E1" w:rsidRDefault="002C2A80" w:rsidP="00A709E1">
      <w:pPr>
        <w:spacing w:after="0" w:line="240" w:lineRule="auto"/>
        <w:rPr>
          <w:rFonts w:ascii="Arial" w:hAnsi="Arial" w:cs="Arial"/>
          <w:sz w:val="20"/>
          <w:szCs w:val="20"/>
        </w:rPr>
      </w:pPr>
      <w:r w:rsidRPr="0051148B">
        <w:rPr>
          <w:rFonts w:ascii="Arial" w:hAnsi="Arial" w:cs="Arial"/>
          <w:sz w:val="20"/>
          <w:szCs w:val="20"/>
        </w:rPr>
        <w:t>October</w:t>
      </w:r>
      <w:r w:rsidR="00C129AA" w:rsidRPr="0051148B">
        <w:rPr>
          <w:rFonts w:ascii="Arial" w:hAnsi="Arial" w:cs="Arial"/>
          <w:sz w:val="20"/>
          <w:szCs w:val="20"/>
        </w:rPr>
        <w:t xml:space="preserve"> </w:t>
      </w:r>
      <w:r w:rsidR="0051148B" w:rsidRPr="0051148B">
        <w:rPr>
          <w:rFonts w:ascii="Arial" w:hAnsi="Arial" w:cs="Arial"/>
          <w:sz w:val="20"/>
          <w:szCs w:val="20"/>
        </w:rPr>
        <w:t>25</w:t>
      </w:r>
      <w:r w:rsidR="00A709E1" w:rsidRPr="0051148B">
        <w:rPr>
          <w:rFonts w:ascii="Arial" w:hAnsi="Arial" w:cs="Arial"/>
          <w:sz w:val="20"/>
          <w:szCs w:val="20"/>
        </w:rPr>
        <w:t xml:space="preserve">, </w:t>
      </w:r>
      <w:r w:rsidR="00A709E1" w:rsidRPr="00C129AA">
        <w:rPr>
          <w:rFonts w:ascii="Arial" w:hAnsi="Arial" w:cs="Arial"/>
          <w:sz w:val="20"/>
          <w:szCs w:val="20"/>
        </w:rPr>
        <w:t>2018</w:t>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sidR="00A709E1">
        <w:rPr>
          <w:rFonts w:ascii="Arial" w:hAnsi="Arial" w:cs="Arial"/>
          <w:sz w:val="20"/>
          <w:szCs w:val="20"/>
        </w:rPr>
        <w:tab/>
      </w:r>
      <w:r>
        <w:rPr>
          <w:rFonts w:ascii="Arial" w:hAnsi="Arial" w:cs="Arial"/>
          <w:sz w:val="20"/>
          <w:szCs w:val="20"/>
        </w:rPr>
        <w:t xml:space="preserve">          </w:t>
      </w:r>
      <w:r w:rsidR="00A709E1">
        <w:rPr>
          <w:rFonts w:ascii="Arial" w:hAnsi="Arial" w:cs="Arial"/>
          <w:sz w:val="20"/>
          <w:szCs w:val="20"/>
        </w:rPr>
        <w:t xml:space="preserve"> (202) 441-0096</w:t>
      </w:r>
    </w:p>
    <w:p w14:paraId="6762235F" w14:textId="77777777" w:rsidR="00F42AB4" w:rsidRPr="00827459" w:rsidRDefault="00F42AB4" w:rsidP="00985AE4">
      <w:pPr>
        <w:spacing w:after="0" w:line="240" w:lineRule="auto"/>
        <w:rPr>
          <w:rFonts w:ascii="Times New Roman" w:hAnsi="Times New Roman" w:cs="Times New Roman"/>
          <w:b/>
          <w:bCs/>
        </w:rPr>
      </w:pPr>
    </w:p>
    <w:p w14:paraId="3AF3E747" w14:textId="77777777" w:rsidR="00A709E1" w:rsidRDefault="00A709E1" w:rsidP="00985AE4">
      <w:pPr>
        <w:spacing w:after="0" w:line="240" w:lineRule="auto"/>
        <w:jc w:val="center"/>
        <w:rPr>
          <w:rFonts w:ascii="Times New Roman" w:hAnsi="Times New Roman" w:cs="Times New Roman"/>
          <w:b/>
          <w:bCs/>
        </w:rPr>
      </w:pPr>
    </w:p>
    <w:p w14:paraId="39FC5A9F" w14:textId="77777777" w:rsidR="00A709E1" w:rsidRPr="00985AE4" w:rsidRDefault="00A709E1" w:rsidP="00985AE4">
      <w:pPr>
        <w:spacing w:after="0" w:line="240" w:lineRule="auto"/>
        <w:jc w:val="center"/>
        <w:rPr>
          <w:rFonts w:ascii="Arial" w:hAnsi="Arial" w:cs="Arial"/>
          <w:b/>
          <w:bCs/>
          <w:sz w:val="20"/>
          <w:szCs w:val="20"/>
        </w:rPr>
      </w:pPr>
      <w:r w:rsidRPr="00985AE4">
        <w:rPr>
          <w:rFonts w:ascii="Arial" w:hAnsi="Arial" w:cs="Arial"/>
          <w:b/>
          <w:bCs/>
          <w:sz w:val="20"/>
          <w:szCs w:val="20"/>
        </w:rPr>
        <w:t xml:space="preserve">The U.S. Department of Energy, General Motors and MathWorks </w:t>
      </w:r>
    </w:p>
    <w:p w14:paraId="212D58B6" w14:textId="77777777" w:rsidR="006A2BF2" w:rsidRDefault="00A709E1" w:rsidP="00985AE4">
      <w:pPr>
        <w:spacing w:after="0" w:line="240" w:lineRule="auto"/>
        <w:jc w:val="center"/>
        <w:rPr>
          <w:rFonts w:ascii="Arial" w:hAnsi="Arial" w:cs="Arial"/>
          <w:b/>
          <w:bCs/>
          <w:sz w:val="20"/>
          <w:szCs w:val="20"/>
        </w:rPr>
      </w:pPr>
      <w:r w:rsidRPr="00985AE4">
        <w:rPr>
          <w:rFonts w:ascii="Arial" w:hAnsi="Arial" w:cs="Arial"/>
          <w:b/>
          <w:bCs/>
          <w:sz w:val="20"/>
          <w:szCs w:val="20"/>
        </w:rPr>
        <w:t>launch EcoCAR Mobility Challenge</w:t>
      </w:r>
    </w:p>
    <w:p w14:paraId="63B0F483" w14:textId="0155CA46" w:rsidR="007B7130" w:rsidRPr="00985AE4" w:rsidRDefault="003A3F5C" w:rsidP="006A2BF2">
      <w:pPr>
        <w:jc w:val="center"/>
        <w:rPr>
          <w:rFonts w:ascii="Arial" w:hAnsi="Arial" w:cs="Arial"/>
          <w:b/>
          <w:sz w:val="20"/>
          <w:szCs w:val="20"/>
        </w:rPr>
      </w:pPr>
      <w:r>
        <w:rPr>
          <w:rFonts w:ascii="Arial" w:hAnsi="Arial" w:cs="Arial"/>
          <w:i/>
          <w:sz w:val="20"/>
          <w:szCs w:val="20"/>
        </w:rPr>
        <w:t xml:space="preserve">EcoCAR </w:t>
      </w:r>
      <w:r w:rsidR="0062267E">
        <w:rPr>
          <w:rFonts w:ascii="Arial" w:hAnsi="Arial" w:cs="Arial"/>
          <w:i/>
          <w:sz w:val="20"/>
          <w:szCs w:val="20"/>
        </w:rPr>
        <w:t xml:space="preserve">teams to retool 2019 Chevrolet Blazer </w:t>
      </w:r>
      <w:r>
        <w:rPr>
          <w:rFonts w:ascii="Arial" w:hAnsi="Arial" w:cs="Arial"/>
          <w:i/>
          <w:sz w:val="20"/>
          <w:szCs w:val="20"/>
        </w:rPr>
        <w:t>into</w:t>
      </w:r>
      <w:r w:rsidR="004B6006">
        <w:rPr>
          <w:rFonts w:ascii="Arial" w:hAnsi="Arial" w:cs="Arial"/>
          <w:i/>
          <w:sz w:val="20"/>
          <w:szCs w:val="20"/>
        </w:rPr>
        <w:t xml:space="preserve"> </w:t>
      </w:r>
      <w:r w:rsidR="0062267E">
        <w:rPr>
          <w:rFonts w:ascii="Arial" w:hAnsi="Arial" w:cs="Arial"/>
          <w:i/>
          <w:sz w:val="20"/>
          <w:szCs w:val="20"/>
        </w:rPr>
        <w:t>energy-efficient</w:t>
      </w:r>
      <w:r>
        <w:rPr>
          <w:rFonts w:ascii="Arial" w:hAnsi="Arial" w:cs="Arial"/>
          <w:i/>
          <w:sz w:val="20"/>
          <w:szCs w:val="20"/>
        </w:rPr>
        <w:t xml:space="preserve"> mobility solutions</w:t>
      </w:r>
      <w:r w:rsidR="00136642">
        <w:rPr>
          <w:rFonts w:ascii="Arial" w:hAnsi="Arial" w:cs="Arial"/>
          <w:i/>
          <w:sz w:val="20"/>
          <w:szCs w:val="20"/>
        </w:rPr>
        <w:t xml:space="preserve"> using enhanced connectivity and automation</w:t>
      </w:r>
    </w:p>
    <w:p w14:paraId="68DCAC82" w14:textId="4E870CBE" w:rsidR="009E203F" w:rsidRDefault="006A2BF2" w:rsidP="009E203F">
      <w:pPr>
        <w:rPr>
          <w:rFonts w:ascii="Arial" w:hAnsi="Arial" w:cs="Arial"/>
          <w:sz w:val="20"/>
          <w:szCs w:val="20"/>
        </w:rPr>
      </w:pPr>
      <w:r w:rsidRPr="00985AE4">
        <w:rPr>
          <w:rFonts w:ascii="Arial" w:hAnsi="Arial" w:cs="Arial"/>
          <w:b/>
          <w:sz w:val="20"/>
          <w:szCs w:val="20"/>
        </w:rPr>
        <w:t xml:space="preserve">WASHINGTON, </w:t>
      </w:r>
      <w:r w:rsidR="002C2A80">
        <w:rPr>
          <w:rFonts w:ascii="Arial" w:hAnsi="Arial" w:cs="Arial"/>
          <w:b/>
          <w:sz w:val="20"/>
          <w:szCs w:val="20"/>
        </w:rPr>
        <w:t>Oct.</w:t>
      </w:r>
      <w:r w:rsidR="0051148B">
        <w:rPr>
          <w:rFonts w:ascii="Arial" w:hAnsi="Arial" w:cs="Arial"/>
          <w:b/>
          <w:sz w:val="20"/>
          <w:szCs w:val="20"/>
        </w:rPr>
        <w:t xml:space="preserve"> 25</w:t>
      </w:r>
      <w:r w:rsidR="00630593" w:rsidRPr="00C129AA">
        <w:rPr>
          <w:rFonts w:ascii="Arial" w:hAnsi="Arial" w:cs="Arial"/>
          <w:b/>
          <w:sz w:val="20"/>
          <w:szCs w:val="20"/>
        </w:rPr>
        <w:t>, 2018</w:t>
      </w:r>
      <w:r w:rsidR="00630593" w:rsidRPr="00C129AA">
        <w:rPr>
          <w:rFonts w:ascii="Arial" w:hAnsi="Arial" w:cs="Arial"/>
          <w:sz w:val="20"/>
          <w:szCs w:val="20"/>
        </w:rPr>
        <w:t xml:space="preserve"> </w:t>
      </w:r>
      <w:r w:rsidR="00630593" w:rsidRPr="00985AE4">
        <w:rPr>
          <w:rFonts w:ascii="Arial" w:hAnsi="Arial" w:cs="Arial"/>
          <w:sz w:val="20"/>
          <w:szCs w:val="20"/>
        </w:rPr>
        <w:t>–</w:t>
      </w:r>
      <w:r w:rsidR="00A709E1" w:rsidRPr="009E28DD">
        <w:rPr>
          <w:rFonts w:ascii="Arial" w:hAnsi="Arial" w:cs="Arial"/>
          <w:sz w:val="20"/>
          <w:szCs w:val="20"/>
        </w:rPr>
        <w:t>T</w:t>
      </w:r>
      <w:r w:rsidR="00630593" w:rsidRPr="009E28DD">
        <w:rPr>
          <w:rFonts w:ascii="Arial" w:hAnsi="Arial" w:cs="Arial"/>
          <w:sz w:val="20"/>
          <w:szCs w:val="20"/>
        </w:rPr>
        <w:t xml:space="preserve">he </w:t>
      </w:r>
      <w:hyperlink r:id="rId8" w:history="1">
        <w:r w:rsidR="00630593" w:rsidRPr="009E28DD">
          <w:rPr>
            <w:rStyle w:val="Hyperlink"/>
            <w:rFonts w:ascii="Arial" w:hAnsi="Arial" w:cs="Arial"/>
            <w:sz w:val="20"/>
            <w:szCs w:val="20"/>
          </w:rPr>
          <w:t>U.S. Department of Energy</w:t>
        </w:r>
      </w:hyperlink>
      <w:r w:rsidR="00630593" w:rsidRPr="009E28DD">
        <w:rPr>
          <w:rFonts w:ascii="Arial" w:hAnsi="Arial" w:cs="Arial"/>
          <w:sz w:val="20"/>
          <w:szCs w:val="20"/>
        </w:rPr>
        <w:t xml:space="preserve"> </w:t>
      </w:r>
      <w:r w:rsidR="00E6044F" w:rsidRPr="009E28DD">
        <w:rPr>
          <w:rFonts w:ascii="Arial" w:hAnsi="Arial" w:cs="Arial"/>
          <w:sz w:val="20"/>
          <w:szCs w:val="20"/>
        </w:rPr>
        <w:t>(DOE),</w:t>
      </w:r>
      <w:r w:rsidR="00630593" w:rsidRPr="009E28DD">
        <w:rPr>
          <w:rFonts w:ascii="Arial" w:hAnsi="Arial" w:cs="Arial"/>
          <w:sz w:val="20"/>
          <w:szCs w:val="20"/>
        </w:rPr>
        <w:t xml:space="preserve"> General Motors</w:t>
      </w:r>
      <w:r w:rsidR="00A709E1" w:rsidRPr="009E28DD">
        <w:rPr>
          <w:rFonts w:ascii="Arial" w:hAnsi="Arial" w:cs="Arial"/>
          <w:sz w:val="20"/>
          <w:szCs w:val="20"/>
        </w:rPr>
        <w:t xml:space="preserve"> </w:t>
      </w:r>
      <w:r w:rsidR="00E6044F" w:rsidRPr="009E28DD">
        <w:rPr>
          <w:rFonts w:ascii="Arial" w:hAnsi="Arial" w:cs="Arial"/>
          <w:sz w:val="20"/>
          <w:szCs w:val="20"/>
        </w:rPr>
        <w:t xml:space="preserve">and </w:t>
      </w:r>
      <w:hyperlink r:id="rId9" w:history="1">
        <w:r w:rsidR="00E6044F" w:rsidRPr="009E28DD">
          <w:rPr>
            <w:rStyle w:val="Hyperlink"/>
            <w:rFonts w:ascii="Arial" w:hAnsi="Arial" w:cs="Arial"/>
            <w:sz w:val="20"/>
            <w:szCs w:val="20"/>
          </w:rPr>
          <w:t>MathWorks</w:t>
        </w:r>
      </w:hyperlink>
      <w:r w:rsidR="00030D8F" w:rsidRPr="009E28DD">
        <w:rPr>
          <w:rFonts w:ascii="Arial" w:hAnsi="Arial" w:cs="Arial"/>
          <w:sz w:val="20"/>
          <w:szCs w:val="20"/>
        </w:rPr>
        <w:t xml:space="preserve"> </w:t>
      </w:r>
      <w:r w:rsidR="00A709E1" w:rsidRPr="009E28DD">
        <w:rPr>
          <w:rFonts w:ascii="Arial" w:hAnsi="Arial" w:cs="Arial"/>
          <w:sz w:val="20"/>
          <w:szCs w:val="20"/>
        </w:rPr>
        <w:t xml:space="preserve">today </w:t>
      </w:r>
      <w:r w:rsidR="00630593" w:rsidRPr="009E28DD">
        <w:rPr>
          <w:rFonts w:ascii="Arial" w:hAnsi="Arial" w:cs="Arial"/>
          <w:sz w:val="20"/>
          <w:szCs w:val="20"/>
        </w:rPr>
        <w:t>announced the launch of the EcoCAR</w:t>
      </w:r>
      <w:r w:rsidR="00670C2E" w:rsidRPr="009E28DD">
        <w:rPr>
          <w:rFonts w:ascii="Arial" w:hAnsi="Arial" w:cs="Arial"/>
          <w:sz w:val="20"/>
          <w:szCs w:val="20"/>
        </w:rPr>
        <w:t xml:space="preserve"> Mobility Challenge</w:t>
      </w:r>
      <w:r w:rsidR="00A709E1" w:rsidRPr="009E28DD">
        <w:rPr>
          <w:rFonts w:ascii="Arial" w:hAnsi="Arial" w:cs="Arial"/>
          <w:sz w:val="20"/>
          <w:szCs w:val="20"/>
        </w:rPr>
        <w:t xml:space="preserve">, the latest </w:t>
      </w:r>
      <w:r w:rsidR="004B6006" w:rsidRPr="009E28DD">
        <w:rPr>
          <w:rFonts w:ascii="Arial" w:hAnsi="Arial" w:cs="Arial"/>
          <w:sz w:val="20"/>
          <w:szCs w:val="20"/>
        </w:rPr>
        <w:t xml:space="preserve">DOE-sponsored </w:t>
      </w:r>
      <w:r w:rsidR="00C62599">
        <w:rPr>
          <w:rFonts w:ascii="Arial" w:hAnsi="Arial" w:cs="Arial"/>
          <w:sz w:val="20"/>
          <w:szCs w:val="20"/>
        </w:rPr>
        <w:t>A</w:t>
      </w:r>
      <w:r w:rsidR="00A709E1" w:rsidRPr="009E28DD">
        <w:rPr>
          <w:rFonts w:ascii="Arial" w:hAnsi="Arial" w:cs="Arial"/>
          <w:sz w:val="20"/>
          <w:szCs w:val="20"/>
        </w:rPr>
        <w:t>dvanced</w:t>
      </w:r>
      <w:r w:rsidR="00C62599">
        <w:rPr>
          <w:rFonts w:ascii="Arial" w:hAnsi="Arial" w:cs="Arial"/>
          <w:sz w:val="20"/>
          <w:szCs w:val="20"/>
        </w:rPr>
        <w:t xml:space="preserve"> Vehicle Technology C</w:t>
      </w:r>
      <w:r w:rsidR="00A709E1" w:rsidRPr="009E28DD">
        <w:rPr>
          <w:rFonts w:ascii="Arial" w:hAnsi="Arial" w:cs="Arial"/>
          <w:sz w:val="20"/>
          <w:szCs w:val="20"/>
        </w:rPr>
        <w:t>ompetition</w:t>
      </w:r>
      <w:r w:rsidR="00653E1F" w:rsidRPr="009E28DD">
        <w:rPr>
          <w:rFonts w:ascii="Arial" w:hAnsi="Arial" w:cs="Arial"/>
          <w:sz w:val="20"/>
          <w:szCs w:val="20"/>
        </w:rPr>
        <w:t xml:space="preserve"> (AVTC)</w:t>
      </w:r>
      <w:r w:rsidR="002C2A80">
        <w:rPr>
          <w:rFonts w:ascii="Arial" w:hAnsi="Arial" w:cs="Arial"/>
          <w:sz w:val="20"/>
          <w:szCs w:val="20"/>
        </w:rPr>
        <w:t>, revealing the</w:t>
      </w:r>
      <w:r w:rsidR="00C81D86">
        <w:rPr>
          <w:rFonts w:ascii="Arial" w:hAnsi="Arial" w:cs="Arial"/>
          <w:sz w:val="20"/>
          <w:szCs w:val="20"/>
        </w:rPr>
        <w:t xml:space="preserve"> </w:t>
      </w:r>
      <w:r w:rsidR="0049735E">
        <w:rPr>
          <w:rFonts w:ascii="Arial" w:hAnsi="Arial" w:cs="Arial"/>
          <w:sz w:val="20"/>
          <w:szCs w:val="20"/>
        </w:rPr>
        <w:t>12</w:t>
      </w:r>
      <w:r w:rsidR="009B5158" w:rsidRPr="009E28DD">
        <w:rPr>
          <w:rFonts w:ascii="Arial" w:hAnsi="Arial" w:cs="Arial"/>
          <w:sz w:val="20"/>
          <w:szCs w:val="20"/>
        </w:rPr>
        <w:t xml:space="preserve"> competing universities and the </w:t>
      </w:r>
      <w:hyperlink r:id="rId10" w:history="1">
        <w:r w:rsidR="009B5158" w:rsidRPr="009E28DD">
          <w:rPr>
            <w:rStyle w:val="Hyperlink"/>
            <w:rFonts w:ascii="Arial" w:hAnsi="Arial" w:cs="Arial"/>
            <w:sz w:val="20"/>
            <w:szCs w:val="20"/>
          </w:rPr>
          <w:t>Chevrolet Blazer</w:t>
        </w:r>
      </w:hyperlink>
      <w:r w:rsidR="009B5158" w:rsidRPr="009E28DD">
        <w:rPr>
          <w:rFonts w:ascii="Arial" w:hAnsi="Arial" w:cs="Arial"/>
          <w:sz w:val="20"/>
          <w:szCs w:val="20"/>
        </w:rPr>
        <w:t xml:space="preserve"> as the vehicle platform </w:t>
      </w:r>
      <w:r w:rsidR="00136642">
        <w:rPr>
          <w:rFonts w:ascii="Arial" w:hAnsi="Arial" w:cs="Arial"/>
          <w:sz w:val="20"/>
          <w:szCs w:val="20"/>
        </w:rPr>
        <w:t xml:space="preserve">selected </w:t>
      </w:r>
      <w:r w:rsidR="009B5158" w:rsidRPr="009E28DD">
        <w:rPr>
          <w:rFonts w:ascii="Arial" w:hAnsi="Arial" w:cs="Arial"/>
          <w:sz w:val="20"/>
          <w:szCs w:val="20"/>
        </w:rPr>
        <w:t xml:space="preserve">for the competition.  </w:t>
      </w:r>
    </w:p>
    <w:p w14:paraId="16A140DA" w14:textId="2BC324AC" w:rsidR="004B6006" w:rsidRPr="009E28DD" w:rsidRDefault="00F67BA5">
      <w:pPr>
        <w:rPr>
          <w:rFonts w:ascii="Arial" w:hAnsi="Arial" w:cs="Arial"/>
          <w:sz w:val="20"/>
          <w:szCs w:val="20"/>
        </w:rPr>
      </w:pPr>
      <w:r>
        <w:rPr>
          <w:rFonts w:ascii="Arial" w:hAnsi="Arial" w:cs="Arial"/>
          <w:sz w:val="20"/>
          <w:szCs w:val="20"/>
        </w:rPr>
        <w:t>The h</w:t>
      </w:r>
      <w:r w:rsidR="009E203F" w:rsidRPr="009E28DD">
        <w:rPr>
          <w:rFonts w:ascii="Arial" w:hAnsi="Arial" w:cs="Arial"/>
          <w:sz w:val="20"/>
          <w:szCs w:val="20"/>
        </w:rPr>
        <w:t>eadline sponsor</w:t>
      </w:r>
      <w:r>
        <w:rPr>
          <w:rFonts w:ascii="Arial" w:hAnsi="Arial" w:cs="Arial"/>
          <w:sz w:val="20"/>
          <w:szCs w:val="20"/>
        </w:rPr>
        <w:t xml:space="preserve">s are </w:t>
      </w:r>
      <w:r w:rsidR="00A77775">
        <w:rPr>
          <w:rFonts w:ascii="Arial" w:hAnsi="Arial" w:cs="Arial"/>
          <w:sz w:val="20"/>
          <w:szCs w:val="20"/>
        </w:rPr>
        <w:t>th</w:t>
      </w:r>
      <w:r w:rsidR="009E203F" w:rsidRPr="009E28DD">
        <w:rPr>
          <w:rFonts w:ascii="Arial" w:hAnsi="Arial" w:cs="Arial"/>
          <w:sz w:val="20"/>
          <w:szCs w:val="20"/>
        </w:rPr>
        <w:t>e U.S. Department of Energy, General Motors</w:t>
      </w:r>
      <w:r w:rsidR="00BC60AE">
        <w:rPr>
          <w:rFonts w:ascii="Arial" w:hAnsi="Arial" w:cs="Arial"/>
          <w:sz w:val="20"/>
          <w:szCs w:val="20"/>
        </w:rPr>
        <w:t>,</w:t>
      </w:r>
      <w:r w:rsidR="009E203F" w:rsidRPr="009E28DD">
        <w:rPr>
          <w:rFonts w:ascii="Arial" w:hAnsi="Arial" w:cs="Arial"/>
          <w:sz w:val="20"/>
          <w:szCs w:val="20"/>
        </w:rPr>
        <w:t xml:space="preserve"> and MathWorks, and </w:t>
      </w:r>
      <w:r>
        <w:rPr>
          <w:rFonts w:ascii="Arial" w:hAnsi="Arial" w:cs="Arial"/>
          <w:sz w:val="20"/>
          <w:szCs w:val="20"/>
        </w:rPr>
        <w:t xml:space="preserve">the challenge is </w:t>
      </w:r>
      <w:r w:rsidR="009E203F" w:rsidRPr="009E28DD">
        <w:rPr>
          <w:rFonts w:ascii="Arial" w:hAnsi="Arial" w:cs="Arial"/>
          <w:sz w:val="20"/>
          <w:szCs w:val="20"/>
        </w:rPr>
        <w:t>managed by Argonne Nati</w:t>
      </w:r>
      <w:r w:rsidR="00C81D86">
        <w:rPr>
          <w:rFonts w:ascii="Arial" w:hAnsi="Arial" w:cs="Arial"/>
          <w:sz w:val="20"/>
          <w:szCs w:val="20"/>
        </w:rPr>
        <w:t>onal Laboratory</w:t>
      </w:r>
      <w:r w:rsidR="00A77775">
        <w:rPr>
          <w:rFonts w:ascii="Arial" w:hAnsi="Arial" w:cs="Arial"/>
          <w:sz w:val="20"/>
          <w:szCs w:val="20"/>
        </w:rPr>
        <w:t>, making</w:t>
      </w:r>
      <w:r w:rsidR="009E203F" w:rsidRPr="009E28DD">
        <w:rPr>
          <w:rFonts w:ascii="Arial" w:hAnsi="Arial" w:cs="Arial"/>
          <w:sz w:val="20"/>
          <w:szCs w:val="20"/>
        </w:rPr>
        <w:t xml:space="preserve"> EcoCAR </w:t>
      </w:r>
      <w:r w:rsidR="009E203F" w:rsidRPr="00E31115">
        <w:rPr>
          <w:rFonts w:ascii="Arial" w:hAnsi="Arial" w:cs="Arial"/>
          <w:sz w:val="20"/>
          <w:szCs w:val="20"/>
        </w:rPr>
        <w:t xml:space="preserve">the ultimate training ground for future leaders in the automotive industry. </w:t>
      </w:r>
      <w:r w:rsidR="009E203F">
        <w:rPr>
          <w:rFonts w:ascii="Arial" w:hAnsi="Arial" w:cs="Arial"/>
          <w:sz w:val="20"/>
          <w:szCs w:val="20"/>
        </w:rPr>
        <w:t xml:space="preserve"> </w:t>
      </w:r>
    </w:p>
    <w:p w14:paraId="434196F4" w14:textId="733A6B30" w:rsidR="009B5158" w:rsidRPr="009E28DD" w:rsidRDefault="002852FF" w:rsidP="00817036">
      <w:pPr>
        <w:tabs>
          <w:tab w:val="left" w:pos="2880"/>
        </w:tabs>
        <w:spacing w:after="0" w:line="240" w:lineRule="auto"/>
        <w:rPr>
          <w:rFonts w:ascii="Arial" w:hAnsi="Arial" w:cs="Arial"/>
          <w:sz w:val="20"/>
          <w:szCs w:val="20"/>
        </w:rPr>
      </w:pPr>
      <w:r w:rsidRPr="00A77775">
        <w:rPr>
          <w:rFonts w:ascii="Arial" w:hAnsi="Arial" w:cs="Arial"/>
          <w:sz w:val="20"/>
          <w:szCs w:val="20"/>
        </w:rPr>
        <w:t>“</w:t>
      </w:r>
      <w:r w:rsidR="00BC60AE" w:rsidRPr="00A77775">
        <w:rPr>
          <w:rFonts w:ascii="Arial" w:hAnsi="Arial" w:cs="Arial"/>
          <w:sz w:val="20"/>
          <w:szCs w:val="20"/>
        </w:rPr>
        <w:t>The future of transportation and mobility is evolving</w:t>
      </w:r>
      <w:r w:rsidR="00A9504C" w:rsidRPr="00A77775">
        <w:rPr>
          <w:rFonts w:ascii="Arial" w:hAnsi="Arial" w:cs="Arial"/>
          <w:sz w:val="20"/>
          <w:szCs w:val="20"/>
        </w:rPr>
        <w:t xml:space="preserve"> and bringing forth new technologies</w:t>
      </w:r>
      <w:r w:rsidRPr="00A77775">
        <w:rPr>
          <w:rFonts w:ascii="Arial" w:hAnsi="Arial" w:cs="Arial"/>
          <w:sz w:val="20"/>
          <w:szCs w:val="20"/>
        </w:rPr>
        <w:t>,</w:t>
      </w:r>
      <w:r w:rsidR="00A9504C" w:rsidRPr="00A77775">
        <w:rPr>
          <w:rFonts w:ascii="Arial" w:hAnsi="Arial" w:cs="Arial"/>
          <w:sz w:val="20"/>
          <w:szCs w:val="20"/>
        </w:rPr>
        <w:t xml:space="preserve"> challenges,</w:t>
      </w:r>
      <w:r w:rsidRPr="00A77775">
        <w:rPr>
          <w:rFonts w:ascii="Arial" w:hAnsi="Arial" w:cs="Arial"/>
          <w:sz w:val="20"/>
          <w:szCs w:val="20"/>
        </w:rPr>
        <w:t xml:space="preserve"> and opportunities</w:t>
      </w:r>
      <w:r w:rsidR="00A9504C" w:rsidRPr="00A77775">
        <w:rPr>
          <w:rFonts w:ascii="Arial" w:hAnsi="Arial" w:cs="Arial"/>
          <w:sz w:val="20"/>
          <w:szCs w:val="20"/>
        </w:rPr>
        <w:t>”</w:t>
      </w:r>
      <w:r w:rsidR="00BC60AE" w:rsidRPr="00A77775">
        <w:rPr>
          <w:rFonts w:ascii="Arial" w:hAnsi="Arial" w:cs="Arial"/>
          <w:sz w:val="20"/>
          <w:szCs w:val="20"/>
        </w:rPr>
        <w:t xml:space="preserve"> said Acting Assistant Secretary, Cathy Tripodi. “The EcoCAR Mobi</w:t>
      </w:r>
      <w:r w:rsidR="00A9504C" w:rsidRPr="00A77775">
        <w:rPr>
          <w:rFonts w:ascii="Arial" w:hAnsi="Arial" w:cs="Arial"/>
          <w:sz w:val="20"/>
          <w:szCs w:val="20"/>
        </w:rPr>
        <w:t xml:space="preserve">lity Challenge </w:t>
      </w:r>
      <w:r w:rsidRPr="00A77775">
        <w:rPr>
          <w:rFonts w:ascii="Arial" w:hAnsi="Arial" w:cs="Arial"/>
          <w:sz w:val="20"/>
          <w:szCs w:val="20"/>
        </w:rPr>
        <w:t>allows</w:t>
      </w:r>
      <w:r w:rsidR="00A9504C" w:rsidRPr="00A77775">
        <w:rPr>
          <w:rFonts w:ascii="Arial" w:hAnsi="Arial" w:cs="Arial"/>
          <w:sz w:val="20"/>
          <w:szCs w:val="20"/>
        </w:rPr>
        <w:t xml:space="preserve"> st</w:t>
      </w:r>
      <w:r w:rsidRPr="00A77775">
        <w:rPr>
          <w:rFonts w:ascii="Arial" w:hAnsi="Arial" w:cs="Arial"/>
          <w:sz w:val="20"/>
          <w:szCs w:val="20"/>
        </w:rPr>
        <w:t>udents to develop innovative technologies to keep America at the forefront of this changing landscape and provide consumers convenient, cost-effective options for personal mobility.”</w:t>
      </w:r>
    </w:p>
    <w:p w14:paraId="4648EB7A" w14:textId="77777777" w:rsidR="009B5158" w:rsidRPr="009E28DD" w:rsidRDefault="009B5158" w:rsidP="00985AE4">
      <w:pPr>
        <w:tabs>
          <w:tab w:val="left" w:pos="2880"/>
        </w:tabs>
        <w:spacing w:after="0" w:line="240" w:lineRule="auto"/>
        <w:rPr>
          <w:rFonts w:ascii="Arial" w:hAnsi="Arial" w:cs="Arial"/>
          <w:sz w:val="20"/>
          <w:szCs w:val="20"/>
        </w:rPr>
      </w:pPr>
    </w:p>
    <w:p w14:paraId="767E832E" w14:textId="23931E59" w:rsidR="00FE532A" w:rsidRDefault="009B5158" w:rsidP="00985AE4">
      <w:pPr>
        <w:rPr>
          <w:rFonts w:ascii="Arial" w:hAnsi="Arial" w:cs="Arial"/>
          <w:sz w:val="20"/>
          <w:szCs w:val="20"/>
        </w:rPr>
      </w:pPr>
      <w:r w:rsidRPr="009E28DD">
        <w:rPr>
          <w:rFonts w:ascii="Arial" w:hAnsi="Arial" w:cs="Arial"/>
          <w:sz w:val="20"/>
          <w:szCs w:val="20"/>
        </w:rPr>
        <w:t xml:space="preserve">EcoCAR </w:t>
      </w:r>
      <w:r w:rsidR="00C12678">
        <w:rPr>
          <w:rFonts w:ascii="Arial" w:hAnsi="Arial" w:cs="Arial"/>
          <w:sz w:val="20"/>
          <w:szCs w:val="20"/>
        </w:rPr>
        <w:t xml:space="preserve">is a collegiate automotive competition aimed at developing a </w:t>
      </w:r>
      <w:r w:rsidR="00C81D86">
        <w:rPr>
          <w:rFonts w:ascii="Arial" w:hAnsi="Arial" w:cs="Arial"/>
          <w:sz w:val="20"/>
          <w:szCs w:val="20"/>
        </w:rPr>
        <w:t>highly skilled</w:t>
      </w:r>
      <w:r w:rsidR="00C37F11">
        <w:rPr>
          <w:rFonts w:ascii="Arial" w:hAnsi="Arial" w:cs="Arial"/>
          <w:sz w:val="20"/>
          <w:szCs w:val="20"/>
        </w:rPr>
        <w:t>, domestic</w:t>
      </w:r>
      <w:r w:rsidR="00C12678">
        <w:rPr>
          <w:rFonts w:ascii="Arial" w:hAnsi="Arial" w:cs="Arial"/>
          <w:sz w:val="20"/>
          <w:szCs w:val="20"/>
        </w:rPr>
        <w:t xml:space="preserve"> workforce by providing hands-on experi</w:t>
      </w:r>
      <w:r w:rsidR="00C81D86">
        <w:rPr>
          <w:rFonts w:ascii="Arial" w:hAnsi="Arial" w:cs="Arial"/>
          <w:sz w:val="20"/>
          <w:szCs w:val="20"/>
        </w:rPr>
        <w:t>ence designing and building next-</w:t>
      </w:r>
      <w:r w:rsidR="00C12678">
        <w:rPr>
          <w:rFonts w:ascii="Arial" w:hAnsi="Arial" w:cs="Arial"/>
          <w:sz w:val="20"/>
          <w:szCs w:val="20"/>
        </w:rPr>
        <w:t xml:space="preserve">generation mobility solutions </w:t>
      </w:r>
      <w:r w:rsidR="007A2066">
        <w:rPr>
          <w:rFonts w:ascii="Arial" w:hAnsi="Arial" w:cs="Arial"/>
          <w:sz w:val="20"/>
          <w:szCs w:val="20"/>
        </w:rPr>
        <w:t>to</w:t>
      </w:r>
      <w:r w:rsidR="00136642">
        <w:rPr>
          <w:rFonts w:ascii="Arial" w:hAnsi="Arial" w:cs="Arial"/>
          <w:sz w:val="20"/>
          <w:szCs w:val="20"/>
        </w:rPr>
        <w:t xml:space="preserve"> </w:t>
      </w:r>
      <w:r w:rsidR="00C12678">
        <w:rPr>
          <w:rFonts w:ascii="Arial" w:hAnsi="Arial" w:cs="Arial"/>
          <w:sz w:val="20"/>
          <w:szCs w:val="20"/>
        </w:rPr>
        <w:t xml:space="preserve">meet our nation’s future energy and mobility challenges. </w:t>
      </w:r>
      <w:r w:rsidR="00653E1F" w:rsidRPr="009E28DD">
        <w:rPr>
          <w:rFonts w:ascii="Arial" w:hAnsi="Arial" w:cs="Arial"/>
          <w:sz w:val="20"/>
          <w:szCs w:val="20"/>
        </w:rPr>
        <w:t xml:space="preserve">Participating teams </w:t>
      </w:r>
      <w:r w:rsidR="00FE532A">
        <w:rPr>
          <w:rFonts w:ascii="Arial" w:hAnsi="Arial" w:cs="Arial"/>
          <w:sz w:val="20"/>
          <w:szCs w:val="20"/>
        </w:rPr>
        <w:t xml:space="preserve">will apply advanced propulsion systems, </w:t>
      </w:r>
      <w:r w:rsidR="00C62599">
        <w:rPr>
          <w:rFonts w:ascii="Arial" w:hAnsi="Arial" w:cs="Arial"/>
          <w:sz w:val="20"/>
          <w:szCs w:val="20"/>
        </w:rPr>
        <w:t xml:space="preserve">electrification, </w:t>
      </w:r>
      <w:r w:rsidR="00FE532A">
        <w:rPr>
          <w:rFonts w:ascii="Arial" w:hAnsi="Arial" w:cs="Arial"/>
          <w:sz w:val="20"/>
          <w:szCs w:val="20"/>
        </w:rPr>
        <w:t xml:space="preserve">SAE Level 2 automation, and vehicle connectivity to improve the energy efficiency </w:t>
      </w:r>
      <w:r w:rsidR="008D3DCA">
        <w:rPr>
          <w:rFonts w:ascii="Arial" w:hAnsi="Arial" w:cs="Arial"/>
          <w:sz w:val="20"/>
          <w:szCs w:val="20"/>
        </w:rPr>
        <w:t xml:space="preserve">of </w:t>
      </w:r>
      <w:r w:rsidR="00FE532A">
        <w:rPr>
          <w:rFonts w:ascii="Arial" w:hAnsi="Arial" w:cs="Arial"/>
          <w:sz w:val="20"/>
          <w:szCs w:val="20"/>
        </w:rPr>
        <w:t xml:space="preserve">a </w:t>
      </w:r>
      <w:r w:rsidR="007A2066">
        <w:rPr>
          <w:rFonts w:ascii="Arial" w:hAnsi="Arial" w:cs="Arial"/>
          <w:sz w:val="20"/>
          <w:szCs w:val="20"/>
        </w:rPr>
        <w:t>2019 Chevrolet Blazer</w:t>
      </w:r>
      <w:r w:rsidR="009A15B8">
        <w:rPr>
          <w:rFonts w:ascii="Arial" w:hAnsi="Arial" w:cs="Arial"/>
          <w:sz w:val="20"/>
          <w:szCs w:val="20"/>
        </w:rPr>
        <w:t xml:space="preserve"> - </w:t>
      </w:r>
      <w:r w:rsidR="00FE532A">
        <w:rPr>
          <w:rFonts w:ascii="Arial" w:hAnsi="Arial" w:cs="Arial"/>
          <w:sz w:val="20"/>
          <w:szCs w:val="20"/>
        </w:rPr>
        <w:t>all while balancing factors such as emissions, safety</w:t>
      </w:r>
      <w:r w:rsidR="00907E10">
        <w:rPr>
          <w:rFonts w:ascii="Arial" w:hAnsi="Arial" w:cs="Arial"/>
          <w:sz w:val="20"/>
          <w:szCs w:val="20"/>
        </w:rPr>
        <w:t>,</w:t>
      </w:r>
      <w:r w:rsidR="00C37F11">
        <w:rPr>
          <w:rFonts w:ascii="Arial" w:hAnsi="Arial" w:cs="Arial"/>
          <w:sz w:val="20"/>
          <w:szCs w:val="20"/>
        </w:rPr>
        <w:t xml:space="preserve"> utility,</w:t>
      </w:r>
      <w:r w:rsidR="00907E10" w:rsidRPr="00907E10">
        <w:rPr>
          <w:rFonts w:ascii="Arial" w:hAnsi="Arial" w:cs="Arial"/>
          <w:sz w:val="20"/>
          <w:szCs w:val="20"/>
        </w:rPr>
        <w:t xml:space="preserve"> </w:t>
      </w:r>
      <w:r w:rsidR="00907E10">
        <w:rPr>
          <w:rFonts w:ascii="Arial" w:hAnsi="Arial" w:cs="Arial"/>
          <w:sz w:val="20"/>
          <w:szCs w:val="20"/>
        </w:rPr>
        <w:t>and consumer acceptability</w:t>
      </w:r>
      <w:r w:rsidR="00FE532A">
        <w:rPr>
          <w:rFonts w:ascii="Arial" w:hAnsi="Arial" w:cs="Arial"/>
          <w:sz w:val="20"/>
          <w:szCs w:val="20"/>
        </w:rPr>
        <w:t xml:space="preserve">.  </w:t>
      </w:r>
      <w:r w:rsidR="00642E08">
        <w:rPr>
          <w:rFonts w:ascii="Arial" w:hAnsi="Arial" w:cs="Arial"/>
          <w:sz w:val="20"/>
          <w:szCs w:val="20"/>
        </w:rPr>
        <w:t>S</w:t>
      </w:r>
      <w:r w:rsidR="00F67BA5">
        <w:rPr>
          <w:rFonts w:ascii="Arial" w:hAnsi="Arial" w:cs="Arial"/>
          <w:sz w:val="20"/>
          <w:szCs w:val="20"/>
        </w:rPr>
        <w:t>A</w:t>
      </w:r>
      <w:r w:rsidR="00642E08">
        <w:rPr>
          <w:rFonts w:ascii="Arial" w:hAnsi="Arial" w:cs="Arial"/>
          <w:sz w:val="20"/>
          <w:szCs w:val="20"/>
        </w:rPr>
        <w:t>E</w:t>
      </w:r>
      <w:r w:rsidR="00F67BA5">
        <w:rPr>
          <w:rFonts w:ascii="Arial" w:hAnsi="Arial" w:cs="Arial"/>
          <w:sz w:val="20"/>
          <w:szCs w:val="20"/>
        </w:rPr>
        <w:t xml:space="preserve"> Level 2</w:t>
      </w:r>
      <w:r w:rsidR="00642E08">
        <w:rPr>
          <w:rFonts w:ascii="Arial" w:hAnsi="Arial" w:cs="Arial"/>
          <w:sz w:val="20"/>
          <w:szCs w:val="20"/>
        </w:rPr>
        <w:t xml:space="preserve"> automation refers to a</w:t>
      </w:r>
      <w:r w:rsidR="00F67BA5">
        <w:rPr>
          <w:rFonts w:ascii="Arial" w:hAnsi="Arial" w:cs="Arial"/>
          <w:sz w:val="20"/>
          <w:szCs w:val="20"/>
        </w:rPr>
        <w:t xml:space="preserve"> vehicle has combined automated functions, like acceleration and steering, but the driver must remain engaged with the driving task and monitor the environment at all times. </w:t>
      </w:r>
    </w:p>
    <w:p w14:paraId="30278596" w14:textId="42186D2D" w:rsidR="002C2A80" w:rsidRDefault="00F261E6" w:rsidP="007A2066">
      <w:pPr>
        <w:spacing w:after="0" w:line="240" w:lineRule="auto"/>
        <w:rPr>
          <w:rFonts w:ascii="Arial" w:hAnsi="Arial" w:cs="Arial"/>
          <w:sz w:val="20"/>
        </w:rPr>
      </w:pPr>
      <w:r w:rsidRPr="002C2A80">
        <w:rPr>
          <w:rFonts w:ascii="Arial" w:hAnsi="Arial" w:cs="Arial"/>
          <w:sz w:val="20"/>
          <w:szCs w:val="20"/>
        </w:rPr>
        <w:t xml:space="preserve">EcoCAR teams will use onboard sensors and wireless communication from </w:t>
      </w:r>
      <w:r w:rsidR="002C2A80">
        <w:rPr>
          <w:rFonts w:ascii="Arial" w:hAnsi="Arial" w:cs="Arial"/>
          <w:sz w:val="20"/>
          <w:szCs w:val="20"/>
        </w:rPr>
        <w:t>the vehicles</w:t>
      </w:r>
      <w:r w:rsidRPr="002C2A80">
        <w:rPr>
          <w:rFonts w:ascii="Arial" w:hAnsi="Arial" w:cs="Arial"/>
          <w:sz w:val="20"/>
          <w:szCs w:val="20"/>
        </w:rPr>
        <w:t xml:space="preserve"> surrounding environment to improve overall operation efficiency in the connected urban environment of the future.</w:t>
      </w:r>
      <w:r w:rsidR="007A2066">
        <w:rPr>
          <w:rFonts w:ascii="Arial" w:hAnsi="Arial" w:cs="Arial"/>
          <w:sz w:val="20"/>
          <w:szCs w:val="20"/>
        </w:rPr>
        <w:t xml:space="preserve">  </w:t>
      </w:r>
    </w:p>
    <w:p w14:paraId="6E7B7012" w14:textId="6D3C26EB" w:rsidR="00E6044F" w:rsidRPr="009E28DD" w:rsidRDefault="009B5158" w:rsidP="00985AE4">
      <w:pPr>
        <w:pStyle w:val="DefaultText"/>
        <w:rPr>
          <w:rFonts w:ascii="Arial" w:hAnsi="Arial" w:cs="Arial"/>
          <w:sz w:val="20"/>
        </w:rPr>
      </w:pPr>
      <w:r w:rsidRPr="009E28DD">
        <w:rPr>
          <w:rFonts w:ascii="Arial" w:hAnsi="Arial" w:cs="Arial"/>
          <w:sz w:val="20"/>
        </w:rPr>
        <w:t>General Motors will provide each team with a 2019 Chevrolet Blazer, which they have four years to</w:t>
      </w:r>
      <w:r w:rsidR="00C12678">
        <w:rPr>
          <w:rFonts w:ascii="Arial" w:hAnsi="Arial" w:cs="Arial"/>
          <w:sz w:val="20"/>
        </w:rPr>
        <w:t xml:space="preserve"> design</w:t>
      </w:r>
      <w:r w:rsidR="009A15B8">
        <w:rPr>
          <w:rFonts w:ascii="Arial" w:hAnsi="Arial" w:cs="Arial"/>
          <w:sz w:val="20"/>
        </w:rPr>
        <w:t xml:space="preserve">, integrate and refine </w:t>
      </w:r>
      <w:r w:rsidR="00C12678">
        <w:rPr>
          <w:rFonts w:ascii="Arial" w:hAnsi="Arial" w:cs="Arial"/>
          <w:sz w:val="20"/>
        </w:rPr>
        <w:t xml:space="preserve">into </w:t>
      </w:r>
      <w:r w:rsidR="00136642">
        <w:rPr>
          <w:rFonts w:ascii="Arial" w:hAnsi="Arial" w:cs="Arial"/>
          <w:sz w:val="20"/>
        </w:rPr>
        <w:t xml:space="preserve">a </w:t>
      </w:r>
      <w:r w:rsidR="00C81D86">
        <w:rPr>
          <w:rFonts w:ascii="Arial" w:hAnsi="Arial" w:cs="Arial"/>
          <w:sz w:val="20"/>
        </w:rPr>
        <w:t>new</w:t>
      </w:r>
      <w:r w:rsidR="00C12678">
        <w:rPr>
          <w:rFonts w:ascii="Arial" w:hAnsi="Arial" w:cs="Arial"/>
          <w:sz w:val="20"/>
        </w:rPr>
        <w:t>,</w:t>
      </w:r>
      <w:r w:rsidR="00C81D86">
        <w:rPr>
          <w:rFonts w:ascii="Arial" w:hAnsi="Arial" w:cs="Arial"/>
          <w:sz w:val="20"/>
        </w:rPr>
        <w:t xml:space="preserve"> advanced technology,</w:t>
      </w:r>
      <w:r w:rsidR="00C12678">
        <w:rPr>
          <w:rFonts w:ascii="Arial" w:hAnsi="Arial" w:cs="Arial"/>
          <w:sz w:val="20"/>
        </w:rPr>
        <w:t xml:space="preserve"> energy-efficient mobility solution for the carsharing market. </w:t>
      </w:r>
      <w:r w:rsidR="00E6044F" w:rsidRPr="009E28DD">
        <w:rPr>
          <w:rFonts w:ascii="Arial" w:hAnsi="Arial" w:cs="Arial"/>
          <w:sz w:val="20"/>
        </w:rPr>
        <w:t xml:space="preserve">Teams </w:t>
      </w:r>
      <w:r w:rsidR="00136642">
        <w:rPr>
          <w:rFonts w:ascii="Arial" w:hAnsi="Arial" w:cs="Arial"/>
          <w:sz w:val="20"/>
        </w:rPr>
        <w:t xml:space="preserve">will follow a real-world vehicle development process </w:t>
      </w:r>
      <w:r w:rsidR="009968F8">
        <w:rPr>
          <w:rFonts w:ascii="Arial" w:hAnsi="Arial" w:cs="Arial"/>
          <w:sz w:val="20"/>
        </w:rPr>
        <w:t>to</w:t>
      </w:r>
      <w:r w:rsidR="00136642">
        <w:rPr>
          <w:rFonts w:ascii="Arial" w:hAnsi="Arial" w:cs="Arial"/>
          <w:sz w:val="20"/>
        </w:rPr>
        <w:t xml:space="preserve"> meet </w:t>
      </w:r>
      <w:r w:rsidR="00683EE0">
        <w:rPr>
          <w:rFonts w:ascii="Arial" w:hAnsi="Arial" w:cs="Arial"/>
          <w:sz w:val="20"/>
        </w:rPr>
        <w:t>rigorous technical constraints</w:t>
      </w:r>
      <w:r w:rsidR="009968F8">
        <w:rPr>
          <w:rFonts w:ascii="Arial" w:hAnsi="Arial" w:cs="Arial"/>
          <w:sz w:val="20"/>
        </w:rPr>
        <w:t xml:space="preserve"> throughout the four-year competition,</w:t>
      </w:r>
      <w:r w:rsidR="009968F8" w:rsidRPr="009E28DD" w:rsidDel="00136642">
        <w:rPr>
          <w:rFonts w:ascii="Arial" w:hAnsi="Arial" w:cs="Arial"/>
          <w:sz w:val="20"/>
        </w:rPr>
        <w:t xml:space="preserve"> </w:t>
      </w:r>
      <w:r w:rsidR="00E6044F" w:rsidRPr="009E28DD">
        <w:rPr>
          <w:rFonts w:ascii="Arial" w:hAnsi="Arial" w:cs="Arial"/>
          <w:sz w:val="20"/>
        </w:rPr>
        <w:t xml:space="preserve">which </w:t>
      </w:r>
      <w:r w:rsidR="00801FBC" w:rsidRPr="009E28DD">
        <w:rPr>
          <w:rFonts w:ascii="Arial" w:hAnsi="Arial" w:cs="Arial"/>
          <w:sz w:val="20"/>
        </w:rPr>
        <w:t>will conclude in the summer of 2022</w:t>
      </w:r>
      <w:r w:rsidR="00E6044F" w:rsidRPr="009E28DD">
        <w:rPr>
          <w:rFonts w:ascii="Arial" w:hAnsi="Arial" w:cs="Arial"/>
          <w:sz w:val="20"/>
        </w:rPr>
        <w:t xml:space="preserve">. </w:t>
      </w:r>
    </w:p>
    <w:p w14:paraId="10876631" w14:textId="77777777" w:rsidR="00987841" w:rsidRPr="009E28DD" w:rsidRDefault="00987841" w:rsidP="00987841">
      <w:pPr>
        <w:tabs>
          <w:tab w:val="left" w:pos="2880"/>
        </w:tabs>
        <w:spacing w:after="0" w:line="240" w:lineRule="auto"/>
        <w:rPr>
          <w:rFonts w:ascii="Arial" w:hAnsi="Arial" w:cs="Arial"/>
          <w:sz w:val="20"/>
          <w:szCs w:val="20"/>
        </w:rPr>
      </w:pPr>
    </w:p>
    <w:p w14:paraId="5921FAD9" w14:textId="4E9B9884" w:rsidR="00DB3FC9" w:rsidRDefault="00DB3FC9" w:rsidP="00DB3FC9">
      <w:pPr>
        <w:pStyle w:val="DefaultText"/>
        <w:rPr>
          <w:rFonts w:ascii="Arial" w:hAnsi="Arial" w:cs="Arial"/>
          <w:sz w:val="20"/>
        </w:rPr>
      </w:pPr>
      <w:bookmarkStart w:id="0" w:name="_Hlk526340501"/>
      <w:r>
        <w:rPr>
          <w:rFonts w:ascii="Arial" w:hAnsi="Arial" w:cs="Arial"/>
          <w:sz w:val="20"/>
        </w:rPr>
        <w:t xml:space="preserve">“We continue to support EcoCAR because students gain tremendous technical insights, leadership skills and hands-on experience while competing in AVTCs,” said Dan Nicholson, GM vice president, Global Propulsion Systems. “The challenges and solutions these students will develop working with their Chevrolet Blazers align </w:t>
      </w:r>
      <w:r w:rsidR="00F67BA5">
        <w:rPr>
          <w:rFonts w:ascii="Arial" w:hAnsi="Arial" w:cs="Arial"/>
          <w:sz w:val="20"/>
        </w:rPr>
        <w:t xml:space="preserve">with </w:t>
      </w:r>
      <w:r w:rsidR="00867EB0">
        <w:rPr>
          <w:rFonts w:ascii="Arial" w:hAnsi="Arial" w:cs="Arial"/>
          <w:sz w:val="20"/>
        </w:rPr>
        <w:t>GM’s</w:t>
      </w:r>
      <w:r>
        <w:rPr>
          <w:rFonts w:ascii="Arial" w:hAnsi="Arial" w:cs="Arial"/>
          <w:sz w:val="20"/>
        </w:rPr>
        <w:t xml:space="preserve"> path to zero crashes, zero emissions and zero congestion.”</w:t>
      </w:r>
      <w:bookmarkEnd w:id="0"/>
    </w:p>
    <w:p w14:paraId="52896111" w14:textId="77777777" w:rsidR="00826552" w:rsidRPr="002C2A80" w:rsidRDefault="00826552">
      <w:pPr>
        <w:tabs>
          <w:tab w:val="left" w:pos="2880"/>
        </w:tabs>
        <w:spacing w:after="0" w:line="240" w:lineRule="auto"/>
        <w:rPr>
          <w:rFonts w:ascii="Arial" w:hAnsi="Arial" w:cs="Arial"/>
          <w:sz w:val="20"/>
          <w:szCs w:val="20"/>
        </w:rPr>
      </w:pPr>
    </w:p>
    <w:p w14:paraId="526340B4" w14:textId="2457B3A7" w:rsidR="00E31115" w:rsidRPr="002C2A80" w:rsidRDefault="00E31115" w:rsidP="002C2A80">
      <w:pPr>
        <w:pStyle w:val="DefaultText"/>
        <w:rPr>
          <w:rFonts w:ascii="Arial" w:hAnsi="Arial" w:cs="Arial"/>
          <w:sz w:val="20"/>
        </w:rPr>
      </w:pPr>
      <w:r w:rsidRPr="002C2A80">
        <w:rPr>
          <w:rFonts w:ascii="Arial" w:hAnsi="Arial" w:cs="Arial"/>
          <w:iCs/>
          <w:sz w:val="20"/>
        </w:rPr>
        <w:t>A foundational principle of EcoCAR</w:t>
      </w:r>
      <w:r w:rsidRPr="002C2A80">
        <w:rPr>
          <w:rFonts w:ascii="Arial" w:hAnsi="Arial" w:cs="Arial"/>
          <w:sz w:val="20"/>
        </w:rPr>
        <w:t xml:space="preserve"> is the use of Model-Based Design, a mathematical and visual design approach using MATLAB and Simulink that enables users to quickly and cost-effectively manage projects, collaborate on designs, and develop complex embedded systems.</w:t>
      </w:r>
    </w:p>
    <w:p w14:paraId="18CECA84" w14:textId="77777777" w:rsidR="00C81D86" w:rsidRDefault="00C81D86" w:rsidP="00C81D86">
      <w:pPr>
        <w:tabs>
          <w:tab w:val="left" w:pos="2880"/>
        </w:tabs>
        <w:spacing w:after="0" w:line="240" w:lineRule="auto"/>
        <w:rPr>
          <w:rFonts w:ascii="Arial" w:hAnsi="Arial" w:cs="Arial"/>
          <w:sz w:val="20"/>
        </w:rPr>
      </w:pPr>
    </w:p>
    <w:p w14:paraId="50B37D62" w14:textId="2E00B29C" w:rsidR="002C2A80" w:rsidRDefault="00C81D86" w:rsidP="00C81D86">
      <w:pPr>
        <w:tabs>
          <w:tab w:val="left" w:pos="2880"/>
        </w:tabs>
        <w:spacing w:after="0" w:line="240" w:lineRule="auto"/>
        <w:rPr>
          <w:rFonts w:ascii="Arial" w:hAnsi="Arial" w:cs="Arial"/>
          <w:sz w:val="20"/>
        </w:rPr>
      </w:pPr>
      <w:r w:rsidRPr="00B26009">
        <w:rPr>
          <w:rFonts w:ascii="Arial" w:hAnsi="Arial" w:cs="Arial"/>
          <w:sz w:val="20"/>
        </w:rPr>
        <w:t>“</w:t>
      </w:r>
      <w:r>
        <w:rPr>
          <w:rFonts w:ascii="Arial" w:hAnsi="Arial" w:cs="Arial"/>
          <w:sz w:val="20"/>
        </w:rPr>
        <w:t>EcoCAR serves as an experimental laboratory, where students get to play and learn with real world tools and technologies that will help them secure jobs and build careers,</w:t>
      </w:r>
      <w:r w:rsidRPr="00B26009">
        <w:rPr>
          <w:rFonts w:ascii="Arial" w:hAnsi="Arial" w:cs="Arial"/>
          <w:sz w:val="20"/>
        </w:rPr>
        <w:t>” </w:t>
      </w:r>
      <w:r>
        <w:rPr>
          <w:rFonts w:ascii="Arial" w:hAnsi="Arial" w:cs="Arial"/>
          <w:sz w:val="20"/>
        </w:rPr>
        <w:t xml:space="preserve">said Lauren Tabolinsky, academic program manager, MathWorks. “We are excited to once again partner with the DoE and GM in supporting this next generation of engineers as they adopt </w:t>
      </w:r>
      <w:r w:rsidRPr="00773AD0">
        <w:rPr>
          <w:rFonts w:ascii="Arial" w:hAnsi="Arial" w:cs="Arial"/>
          <w:sz w:val="20"/>
        </w:rPr>
        <w:t>multi-discipli</w:t>
      </w:r>
      <w:r>
        <w:rPr>
          <w:rFonts w:ascii="Arial" w:hAnsi="Arial" w:cs="Arial"/>
          <w:sz w:val="20"/>
        </w:rPr>
        <w:t>nary design and development approaches to experiment, fine-tune and succeed in this challenge.”</w:t>
      </w:r>
    </w:p>
    <w:p w14:paraId="6BD0DF7D" w14:textId="471AAFED" w:rsidR="0051148B" w:rsidRDefault="0051148B" w:rsidP="00C81D86">
      <w:pPr>
        <w:tabs>
          <w:tab w:val="left" w:pos="2880"/>
        </w:tabs>
        <w:spacing w:after="0" w:line="240" w:lineRule="auto"/>
        <w:rPr>
          <w:rFonts w:ascii="Arial" w:hAnsi="Arial" w:cs="Arial"/>
          <w:sz w:val="20"/>
        </w:rPr>
      </w:pPr>
    </w:p>
    <w:p w14:paraId="65DBF821" w14:textId="77777777" w:rsidR="0051148B" w:rsidRDefault="0051148B" w:rsidP="00C81D86">
      <w:pPr>
        <w:tabs>
          <w:tab w:val="left" w:pos="2880"/>
        </w:tabs>
        <w:spacing w:after="0" w:line="240" w:lineRule="auto"/>
        <w:rPr>
          <w:rFonts w:ascii="Arial" w:hAnsi="Arial" w:cs="Arial"/>
          <w:sz w:val="20"/>
          <w:szCs w:val="20"/>
        </w:rPr>
      </w:pPr>
      <w:bookmarkStart w:id="1" w:name="_GoBack"/>
      <w:bookmarkEnd w:id="1"/>
    </w:p>
    <w:p w14:paraId="6AA5CBDD" w14:textId="34103E63" w:rsidR="009E203F" w:rsidRPr="009E28DD" w:rsidRDefault="009E203F" w:rsidP="009E203F">
      <w:pPr>
        <w:tabs>
          <w:tab w:val="left" w:pos="2880"/>
        </w:tabs>
        <w:spacing w:after="0" w:line="240" w:lineRule="auto"/>
        <w:rPr>
          <w:rFonts w:ascii="Arial" w:hAnsi="Arial" w:cs="Arial"/>
          <w:sz w:val="20"/>
          <w:szCs w:val="20"/>
        </w:rPr>
      </w:pPr>
      <w:r w:rsidRPr="009E28DD">
        <w:rPr>
          <w:rFonts w:ascii="Arial" w:hAnsi="Arial" w:cs="Arial"/>
          <w:sz w:val="20"/>
          <w:szCs w:val="20"/>
        </w:rPr>
        <w:lastRenderedPageBreak/>
        <w:t xml:space="preserve">To be successful, universities will need to recruit a </w:t>
      </w:r>
      <w:r>
        <w:rPr>
          <w:rFonts w:ascii="Arial" w:hAnsi="Arial" w:cs="Arial"/>
          <w:sz w:val="20"/>
          <w:szCs w:val="20"/>
        </w:rPr>
        <w:t xml:space="preserve">diverse </w:t>
      </w:r>
      <w:r w:rsidRPr="009E28DD">
        <w:rPr>
          <w:rFonts w:ascii="Arial" w:hAnsi="Arial" w:cs="Arial"/>
          <w:sz w:val="20"/>
          <w:szCs w:val="20"/>
        </w:rPr>
        <w:t xml:space="preserve">team </w:t>
      </w:r>
      <w:r>
        <w:rPr>
          <w:rFonts w:ascii="Arial" w:hAnsi="Arial" w:cs="Arial"/>
          <w:sz w:val="20"/>
          <w:szCs w:val="20"/>
        </w:rPr>
        <w:t xml:space="preserve">of students and faculty, </w:t>
      </w:r>
      <w:r w:rsidRPr="009E28DD">
        <w:rPr>
          <w:rFonts w:ascii="Arial" w:hAnsi="Arial" w:cs="Arial"/>
          <w:sz w:val="20"/>
          <w:szCs w:val="20"/>
        </w:rPr>
        <w:t>spanning many engineering disciplines such as mechanical, electrical, computer and software engineering, as well as communications, marketing and project management. Th</w:t>
      </w:r>
      <w:r>
        <w:rPr>
          <w:rFonts w:ascii="Arial" w:hAnsi="Arial" w:cs="Arial"/>
          <w:sz w:val="20"/>
          <w:szCs w:val="20"/>
        </w:rPr>
        <w:t>is</w:t>
      </w:r>
      <w:r w:rsidRPr="009E28DD">
        <w:rPr>
          <w:rFonts w:ascii="Arial" w:hAnsi="Arial" w:cs="Arial"/>
          <w:sz w:val="20"/>
          <w:szCs w:val="20"/>
        </w:rPr>
        <w:t xml:space="preserve"> multi-disciplinary emphasis imitates a real-world automotive industry environment and </w:t>
      </w:r>
      <w:r>
        <w:rPr>
          <w:rFonts w:ascii="Arial" w:hAnsi="Arial" w:cs="Arial"/>
          <w:sz w:val="20"/>
          <w:szCs w:val="20"/>
        </w:rPr>
        <w:t>provides</w:t>
      </w:r>
      <w:r w:rsidRPr="009E28DD">
        <w:rPr>
          <w:rFonts w:ascii="Arial" w:hAnsi="Arial" w:cs="Arial"/>
          <w:sz w:val="20"/>
          <w:szCs w:val="20"/>
        </w:rPr>
        <w:t xml:space="preserve"> graduate</w:t>
      </w:r>
      <w:r>
        <w:rPr>
          <w:rFonts w:ascii="Arial" w:hAnsi="Arial" w:cs="Arial"/>
          <w:sz w:val="20"/>
          <w:szCs w:val="20"/>
        </w:rPr>
        <w:t xml:space="preserve">s the technical and leadership </w:t>
      </w:r>
      <w:r w:rsidRPr="009E28DD">
        <w:rPr>
          <w:rFonts w:ascii="Arial" w:hAnsi="Arial" w:cs="Arial"/>
          <w:sz w:val="20"/>
          <w:szCs w:val="20"/>
        </w:rPr>
        <w:t xml:space="preserve">skills </w:t>
      </w:r>
      <w:r>
        <w:rPr>
          <w:rFonts w:ascii="Arial" w:hAnsi="Arial" w:cs="Arial"/>
          <w:sz w:val="20"/>
          <w:szCs w:val="20"/>
        </w:rPr>
        <w:t xml:space="preserve">needed </w:t>
      </w:r>
      <w:r w:rsidRPr="009E28DD">
        <w:rPr>
          <w:rFonts w:ascii="Arial" w:hAnsi="Arial" w:cs="Arial"/>
          <w:sz w:val="20"/>
          <w:szCs w:val="20"/>
        </w:rPr>
        <w:t xml:space="preserve">to enter the field fully prepared for </w:t>
      </w:r>
      <w:r>
        <w:rPr>
          <w:rFonts w:ascii="Arial" w:hAnsi="Arial" w:cs="Arial"/>
          <w:sz w:val="20"/>
          <w:szCs w:val="20"/>
        </w:rPr>
        <w:t>careers that will help shape the energy and mobility industry for years to come.</w:t>
      </w:r>
      <w:r w:rsidRPr="009968F8">
        <w:rPr>
          <w:rFonts w:cstheme="minorHAnsi"/>
          <w:iCs/>
        </w:rPr>
        <w:t xml:space="preserve"> </w:t>
      </w:r>
    </w:p>
    <w:p w14:paraId="7D6FBCF9" w14:textId="77777777" w:rsidR="002C2A80" w:rsidRDefault="002C2A80" w:rsidP="00410EEF">
      <w:pPr>
        <w:rPr>
          <w:rFonts w:ascii="Arial" w:hAnsi="Arial" w:cs="Arial"/>
          <w:sz w:val="20"/>
          <w:szCs w:val="20"/>
        </w:rPr>
      </w:pPr>
    </w:p>
    <w:p w14:paraId="472BFFE2" w14:textId="7AB064BF" w:rsidR="00630593" w:rsidRPr="009E28DD" w:rsidRDefault="002C2A80">
      <w:pPr>
        <w:rPr>
          <w:rFonts w:ascii="Arial" w:hAnsi="Arial" w:cs="Arial"/>
          <w:sz w:val="20"/>
          <w:szCs w:val="20"/>
        </w:rPr>
      </w:pPr>
      <w:r>
        <w:rPr>
          <w:rFonts w:ascii="Arial" w:hAnsi="Arial" w:cs="Arial"/>
          <w:sz w:val="20"/>
          <w:szCs w:val="20"/>
        </w:rPr>
        <w:t xml:space="preserve">The participating universities </w:t>
      </w:r>
      <w:r w:rsidR="00653E1F" w:rsidRPr="009E28DD">
        <w:rPr>
          <w:rFonts w:ascii="Arial" w:hAnsi="Arial" w:cs="Arial"/>
          <w:sz w:val="20"/>
          <w:szCs w:val="20"/>
        </w:rPr>
        <w:t>include:</w:t>
      </w:r>
    </w:p>
    <w:p w14:paraId="0605398A"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Colorado State University (Fort Collins, CO) </w:t>
      </w:r>
    </w:p>
    <w:p w14:paraId="117D1DCE"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Embry-Riddle Aeronautical University (Daytona Beach, FL) </w:t>
      </w:r>
    </w:p>
    <w:p w14:paraId="07ED23EF"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Georgia Tech (Atlanta, GA) </w:t>
      </w:r>
    </w:p>
    <w:p w14:paraId="2F882EDD"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McMaster University (Hamilton, Ontario, Canada) </w:t>
      </w:r>
    </w:p>
    <w:p w14:paraId="167AA01E"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Mississippi State University (Starkville, MS) </w:t>
      </w:r>
    </w:p>
    <w:p w14:paraId="795D4B7A"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The Ohio State University (Columbus, OH) </w:t>
      </w:r>
    </w:p>
    <w:p w14:paraId="0B258A73"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University of Alabama (Tuscaloosa, AL)</w:t>
      </w:r>
    </w:p>
    <w:p w14:paraId="3A3D0C75"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University of Tennessee, Knoxville (Knoxville, TN) </w:t>
      </w:r>
    </w:p>
    <w:p w14:paraId="5313C490"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University of Washington (Seattle, WA) </w:t>
      </w:r>
    </w:p>
    <w:p w14:paraId="38689CE8"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University of Waterloo (Waterloo, Ontario, Canada) </w:t>
      </w:r>
    </w:p>
    <w:p w14:paraId="20584CE5" w14:textId="77777777" w:rsidR="0090671B" w:rsidRPr="009E28DD" w:rsidRDefault="0090671B" w:rsidP="0090671B">
      <w:pPr>
        <w:pStyle w:val="ListParagraph"/>
        <w:numPr>
          <w:ilvl w:val="0"/>
          <w:numId w:val="1"/>
        </w:numPr>
        <w:rPr>
          <w:rFonts w:ascii="Arial" w:hAnsi="Arial" w:cs="Arial"/>
          <w:sz w:val="20"/>
          <w:szCs w:val="20"/>
        </w:rPr>
      </w:pPr>
      <w:r w:rsidRPr="009E28DD">
        <w:rPr>
          <w:rFonts w:ascii="Arial" w:hAnsi="Arial" w:cs="Arial"/>
          <w:sz w:val="20"/>
          <w:szCs w:val="20"/>
        </w:rPr>
        <w:t xml:space="preserve">Virginia Tech (Blacksburg, VA) </w:t>
      </w:r>
    </w:p>
    <w:p w14:paraId="768AB425" w14:textId="77777777" w:rsidR="008231D3" w:rsidRPr="009E28DD" w:rsidRDefault="0090671B" w:rsidP="008231D3">
      <w:pPr>
        <w:pStyle w:val="ListParagraph"/>
        <w:numPr>
          <w:ilvl w:val="0"/>
          <w:numId w:val="1"/>
        </w:numPr>
        <w:rPr>
          <w:rFonts w:ascii="Arial" w:hAnsi="Arial" w:cs="Arial"/>
          <w:sz w:val="20"/>
          <w:szCs w:val="20"/>
        </w:rPr>
      </w:pPr>
      <w:r w:rsidRPr="009E28DD">
        <w:rPr>
          <w:rFonts w:ascii="Arial" w:hAnsi="Arial" w:cs="Arial"/>
          <w:sz w:val="20"/>
          <w:szCs w:val="20"/>
        </w:rPr>
        <w:t xml:space="preserve">West Virginia University (Morgantown, WV) </w:t>
      </w:r>
    </w:p>
    <w:p w14:paraId="422DF02B" w14:textId="7BA364EB" w:rsidR="00AD239E" w:rsidRPr="00AD239E" w:rsidRDefault="00AD239E" w:rsidP="00AD239E">
      <w:pPr>
        <w:rPr>
          <w:rFonts w:ascii="Arial" w:hAnsi="Arial" w:cs="Arial"/>
          <w:sz w:val="20"/>
        </w:rPr>
      </w:pPr>
      <w:r w:rsidRPr="00AD239E">
        <w:rPr>
          <w:rFonts w:ascii="Arial" w:hAnsi="Arial" w:cs="Arial"/>
          <w:sz w:val="20"/>
          <w:szCs w:val="20"/>
        </w:rPr>
        <w:t>“EcoCAR puts students in the driver’s seat of their education by providing hands-on, technical training mirroring the real-world product development process of a General Motors vehicle,” said Kristen Wahl, director of the Advanced Vehicle Technology Competition (AVTC) program at Argonne National Laboratory. “In the face of increasing global competition, EcoCAR showcases North America’s best and brightes</w:t>
      </w:r>
      <w:r w:rsidR="00C81D86">
        <w:rPr>
          <w:rFonts w:ascii="Arial" w:hAnsi="Arial" w:cs="Arial"/>
          <w:sz w:val="20"/>
          <w:szCs w:val="20"/>
        </w:rPr>
        <w:t xml:space="preserve">t students in </w:t>
      </w:r>
      <w:r w:rsidRPr="00AD239E">
        <w:rPr>
          <w:rFonts w:ascii="Arial" w:hAnsi="Arial" w:cs="Arial"/>
          <w:sz w:val="20"/>
          <w:szCs w:val="20"/>
        </w:rPr>
        <w:t xml:space="preserve">STEM and exemplifies American competitiveness in automotive engineering.” </w:t>
      </w:r>
    </w:p>
    <w:p w14:paraId="77637DDB" w14:textId="4DBF6AD5" w:rsidR="00E31115" w:rsidRDefault="00BD0099" w:rsidP="008231D3">
      <w:pPr>
        <w:rPr>
          <w:rFonts w:ascii="Arial" w:hAnsi="Arial" w:cs="Arial"/>
          <w:sz w:val="20"/>
          <w:szCs w:val="20"/>
        </w:rPr>
      </w:pPr>
      <w:r w:rsidRPr="009E28DD">
        <w:rPr>
          <w:rFonts w:ascii="Arial" w:hAnsi="Arial" w:cs="Arial"/>
          <w:sz w:val="20"/>
          <w:szCs w:val="20"/>
        </w:rPr>
        <w:t xml:space="preserve">EcoCAR builds on a proud 30-year history of DOE AVTCs that exemplify the power of public-private partnerships in providing invaluable hands-on skills to promising, young minds ready to enter the workforce. AVTCs influence and shape engineering curriculum at the university level to cultivate future transportation leaders and enhance the North American engineering workforce. </w:t>
      </w:r>
    </w:p>
    <w:p w14:paraId="12A0E4CB" w14:textId="77777777" w:rsidR="00A77775" w:rsidRPr="009E28DD" w:rsidRDefault="00A77775" w:rsidP="00A77775">
      <w:pPr>
        <w:rPr>
          <w:rFonts w:ascii="Arial" w:hAnsi="Arial" w:cs="Arial"/>
          <w:sz w:val="20"/>
          <w:szCs w:val="20"/>
        </w:rPr>
      </w:pPr>
      <w:r>
        <w:rPr>
          <w:rFonts w:ascii="Arial" w:hAnsi="Arial" w:cs="Arial"/>
          <w:sz w:val="20"/>
          <w:szCs w:val="20"/>
        </w:rPr>
        <w:t xml:space="preserve">NXP Semiconductors, Inc.; National Science Foundation; Intel Corporation; American Axle Manufacturing; Robert Bosch, LLC; PACCAR, Inc.; dSPACE, Inc.; Siemens PLM Software; Denso International America; Horiba; Delphi Technologies; California Air Resources Board; Proterra, Inc; tesa Tape; Vector North America, Inc.; The Electric Power Research Institute, Inc. </w:t>
      </w:r>
    </w:p>
    <w:p w14:paraId="3EE02B67" w14:textId="1BEFC022" w:rsidR="008231D3" w:rsidRPr="009E28DD" w:rsidRDefault="00340C5A" w:rsidP="008231D3">
      <w:pPr>
        <w:rPr>
          <w:rFonts w:ascii="Arial" w:hAnsi="Arial" w:cs="Arial"/>
          <w:sz w:val="20"/>
          <w:szCs w:val="20"/>
        </w:rPr>
      </w:pPr>
      <w:r w:rsidRPr="009E28DD">
        <w:rPr>
          <w:rFonts w:ascii="Arial" w:hAnsi="Arial" w:cs="Arial"/>
          <w:sz w:val="20"/>
          <w:szCs w:val="20"/>
        </w:rPr>
        <w:t xml:space="preserve">For more information about the student engineering program, the participating schools or the competition sponsors, please visit </w:t>
      </w:r>
      <w:r w:rsidR="00801FBC" w:rsidRPr="009E28DD">
        <w:rPr>
          <w:rFonts w:ascii="Arial" w:hAnsi="Arial" w:cs="Arial"/>
          <w:sz w:val="20"/>
          <w:szCs w:val="20"/>
        </w:rPr>
        <w:t xml:space="preserve">or </w:t>
      </w:r>
      <w:hyperlink r:id="rId11" w:history="1">
        <w:r w:rsidR="00801FBC" w:rsidRPr="009E28DD">
          <w:rPr>
            <w:rStyle w:val="Hyperlink"/>
            <w:rFonts w:ascii="Arial" w:hAnsi="Arial" w:cs="Arial"/>
            <w:sz w:val="20"/>
            <w:szCs w:val="20"/>
          </w:rPr>
          <w:t>avtcseries.org</w:t>
        </w:r>
      </w:hyperlink>
      <w:r w:rsidR="00801FBC" w:rsidRPr="009E28DD">
        <w:rPr>
          <w:rFonts w:ascii="Arial" w:hAnsi="Arial" w:cs="Arial"/>
          <w:sz w:val="20"/>
          <w:szCs w:val="20"/>
        </w:rPr>
        <w:t>.</w:t>
      </w:r>
    </w:p>
    <w:p w14:paraId="17649B23" w14:textId="77777777" w:rsidR="00AD239E" w:rsidRPr="009E28DD" w:rsidRDefault="00AD239E" w:rsidP="004F096F">
      <w:pPr>
        <w:tabs>
          <w:tab w:val="left" w:pos="2880"/>
        </w:tabs>
        <w:spacing w:after="0" w:line="240" w:lineRule="auto"/>
        <w:rPr>
          <w:rFonts w:ascii="Arial" w:hAnsi="Arial" w:cs="Arial"/>
          <w:b/>
          <w:bCs/>
          <w:sz w:val="20"/>
          <w:szCs w:val="20"/>
        </w:rPr>
      </w:pPr>
    </w:p>
    <w:p w14:paraId="09A053A0" w14:textId="77777777" w:rsidR="004F096F" w:rsidRPr="00985AE4" w:rsidRDefault="004F096F" w:rsidP="004F096F">
      <w:pPr>
        <w:tabs>
          <w:tab w:val="left" w:pos="2880"/>
        </w:tabs>
        <w:spacing w:after="0" w:line="240" w:lineRule="auto"/>
        <w:rPr>
          <w:rFonts w:ascii="Arial" w:hAnsi="Arial" w:cs="Arial"/>
          <w:b/>
          <w:bCs/>
          <w:sz w:val="20"/>
          <w:szCs w:val="20"/>
        </w:rPr>
      </w:pPr>
    </w:p>
    <w:p w14:paraId="66B4E6A8" w14:textId="77777777" w:rsidR="00340C5A" w:rsidRPr="00985AE4" w:rsidRDefault="004F096F" w:rsidP="008231D3">
      <w:pPr>
        <w:rPr>
          <w:rFonts w:ascii="Arial" w:hAnsi="Arial" w:cs="Arial"/>
          <w:b/>
          <w:sz w:val="20"/>
          <w:szCs w:val="20"/>
        </w:rPr>
      </w:pPr>
      <w:r w:rsidRPr="00985AE4">
        <w:rPr>
          <w:rFonts w:ascii="Arial" w:hAnsi="Arial" w:cs="Arial"/>
          <w:b/>
          <w:sz w:val="20"/>
          <w:szCs w:val="20"/>
        </w:rPr>
        <w:t xml:space="preserve">About EcoCAR Mobility Challenge: </w:t>
      </w:r>
    </w:p>
    <w:p w14:paraId="4501AA73" w14:textId="2149BE10" w:rsidR="00340C5A" w:rsidRDefault="00340C5A" w:rsidP="00653E1F">
      <w:pPr>
        <w:tabs>
          <w:tab w:val="left" w:pos="2880"/>
        </w:tabs>
        <w:spacing w:after="0" w:line="240" w:lineRule="auto"/>
        <w:rPr>
          <w:rFonts w:ascii="Arial" w:hAnsi="Arial" w:cs="Arial"/>
          <w:sz w:val="20"/>
          <w:szCs w:val="20"/>
        </w:rPr>
      </w:pPr>
      <w:r w:rsidRPr="00985AE4">
        <w:rPr>
          <w:rFonts w:ascii="Arial" w:hAnsi="Arial" w:cs="Arial"/>
          <w:bCs/>
          <w:sz w:val="20"/>
          <w:szCs w:val="20"/>
        </w:rPr>
        <w:t>EcoCAR</w:t>
      </w:r>
      <w:r w:rsidR="00653E1F" w:rsidRPr="00985AE4">
        <w:rPr>
          <w:rFonts w:ascii="Arial" w:hAnsi="Arial" w:cs="Arial"/>
          <w:bCs/>
          <w:sz w:val="20"/>
          <w:szCs w:val="20"/>
        </w:rPr>
        <w:t xml:space="preserve"> Mobility Challenge </w:t>
      </w:r>
      <w:r w:rsidRPr="00985AE4">
        <w:rPr>
          <w:rFonts w:ascii="Arial" w:hAnsi="Arial" w:cs="Arial"/>
          <w:bCs/>
          <w:sz w:val="20"/>
          <w:szCs w:val="20"/>
        </w:rPr>
        <w:t>is a four-year collegiate engineering program that builds on the successful</w:t>
      </w:r>
      <w:r w:rsidR="00653E1F" w:rsidRPr="00985AE4">
        <w:rPr>
          <w:rFonts w:ascii="Arial" w:hAnsi="Arial" w:cs="Arial"/>
          <w:bCs/>
          <w:sz w:val="20"/>
          <w:szCs w:val="20"/>
        </w:rPr>
        <w:t xml:space="preserve"> 30</w:t>
      </w:r>
      <w:r w:rsidRPr="00985AE4">
        <w:rPr>
          <w:rFonts w:ascii="Arial" w:hAnsi="Arial" w:cs="Arial"/>
          <w:bCs/>
          <w:sz w:val="20"/>
          <w:szCs w:val="20"/>
        </w:rPr>
        <w:t>-year h</w:t>
      </w:r>
      <w:r w:rsidR="002C2A80">
        <w:rPr>
          <w:rFonts w:ascii="Arial" w:hAnsi="Arial" w:cs="Arial"/>
          <w:bCs/>
          <w:sz w:val="20"/>
          <w:szCs w:val="20"/>
        </w:rPr>
        <w:t>istory of Department of Energy Advanced Vehicle Technology C</w:t>
      </w:r>
      <w:r w:rsidRPr="00985AE4">
        <w:rPr>
          <w:rFonts w:ascii="Arial" w:hAnsi="Arial" w:cs="Arial"/>
          <w:bCs/>
          <w:sz w:val="20"/>
          <w:szCs w:val="20"/>
        </w:rPr>
        <w:t>ompetitions (AVTC) by giving engineering students the chance to de</w:t>
      </w:r>
      <w:r w:rsidR="002C2A80">
        <w:rPr>
          <w:rFonts w:ascii="Arial" w:hAnsi="Arial" w:cs="Arial"/>
          <w:bCs/>
          <w:sz w:val="20"/>
          <w:szCs w:val="20"/>
        </w:rPr>
        <w:t>sign and build advanced vehicle technologies that improve energy efficiency.</w:t>
      </w:r>
      <w:r w:rsidRPr="00985AE4">
        <w:rPr>
          <w:rFonts w:ascii="Arial" w:hAnsi="Arial" w:cs="Arial"/>
          <w:bCs/>
          <w:sz w:val="20"/>
          <w:szCs w:val="20"/>
        </w:rPr>
        <w:t xml:space="preserve"> General Motors provides each of the 1</w:t>
      </w:r>
      <w:r w:rsidR="0049735E">
        <w:rPr>
          <w:rFonts w:ascii="Arial" w:hAnsi="Arial" w:cs="Arial"/>
          <w:bCs/>
          <w:sz w:val="20"/>
          <w:szCs w:val="20"/>
        </w:rPr>
        <w:t>2</w:t>
      </w:r>
      <w:r w:rsidRPr="00985AE4">
        <w:rPr>
          <w:rFonts w:ascii="Arial" w:hAnsi="Arial" w:cs="Arial"/>
          <w:bCs/>
          <w:sz w:val="20"/>
          <w:szCs w:val="20"/>
        </w:rPr>
        <w:t xml:space="preserve"> </w:t>
      </w:r>
      <w:r w:rsidR="004F096F" w:rsidRPr="00985AE4">
        <w:rPr>
          <w:rFonts w:ascii="Arial" w:hAnsi="Arial" w:cs="Arial"/>
          <w:bCs/>
          <w:sz w:val="20"/>
          <w:szCs w:val="20"/>
        </w:rPr>
        <w:t xml:space="preserve">competing teams with a </w:t>
      </w:r>
      <w:r w:rsidR="00653E1F" w:rsidRPr="00985AE4">
        <w:rPr>
          <w:rFonts w:ascii="Arial" w:hAnsi="Arial" w:cs="Arial"/>
          <w:bCs/>
          <w:sz w:val="20"/>
          <w:szCs w:val="20"/>
        </w:rPr>
        <w:t xml:space="preserve">2019 </w:t>
      </w:r>
      <w:r w:rsidRPr="00985AE4">
        <w:rPr>
          <w:rFonts w:ascii="Arial" w:hAnsi="Arial" w:cs="Arial"/>
          <w:bCs/>
          <w:sz w:val="20"/>
          <w:szCs w:val="20"/>
        </w:rPr>
        <w:t xml:space="preserve">Chevrolet </w:t>
      </w:r>
      <w:r w:rsidR="00653E1F" w:rsidRPr="00985AE4">
        <w:rPr>
          <w:rFonts w:ascii="Arial" w:hAnsi="Arial" w:cs="Arial"/>
          <w:bCs/>
          <w:sz w:val="20"/>
          <w:szCs w:val="20"/>
        </w:rPr>
        <w:t>Blazer</w:t>
      </w:r>
      <w:r w:rsidRPr="00985AE4">
        <w:rPr>
          <w:rFonts w:ascii="Arial" w:hAnsi="Arial" w:cs="Arial"/>
          <w:bCs/>
          <w:sz w:val="20"/>
          <w:szCs w:val="20"/>
        </w:rPr>
        <w:t>, as well as vehicle components, seed money, technical mentoring and operational support</w:t>
      </w:r>
      <w:r w:rsidRPr="00BD2553">
        <w:rPr>
          <w:rFonts w:ascii="Arial" w:hAnsi="Arial" w:cs="Arial"/>
          <w:bCs/>
          <w:sz w:val="20"/>
          <w:szCs w:val="20"/>
        </w:rPr>
        <w:t>.</w:t>
      </w:r>
      <w:r w:rsidR="00653E1F" w:rsidRPr="00BD2553">
        <w:rPr>
          <w:rFonts w:ascii="Arial" w:hAnsi="Arial" w:cs="Arial"/>
          <w:bCs/>
          <w:sz w:val="20"/>
          <w:szCs w:val="20"/>
        </w:rPr>
        <w:t xml:space="preserve"> </w:t>
      </w:r>
      <w:r w:rsidR="00BD2553" w:rsidRPr="00BD2553">
        <w:rPr>
          <w:rFonts w:ascii="Arial" w:hAnsi="Arial" w:cs="Arial"/>
          <w:bCs/>
          <w:sz w:val="20"/>
          <w:szCs w:val="20"/>
        </w:rPr>
        <w:t>MathWorks</w:t>
      </w:r>
      <w:r w:rsidR="00BD2553">
        <w:rPr>
          <w:rFonts w:ascii="Arial" w:hAnsi="Arial" w:cs="Arial"/>
          <w:bCs/>
          <w:sz w:val="20"/>
          <w:szCs w:val="20"/>
        </w:rPr>
        <w:t xml:space="preserve"> provides teams with a full suite of software tools, simulation models, training, technical mentoring and operational support</w:t>
      </w:r>
      <w:r w:rsidR="00653E1F" w:rsidRPr="00985AE4">
        <w:rPr>
          <w:rFonts w:ascii="Arial" w:hAnsi="Arial" w:cs="Arial"/>
          <w:bCs/>
          <w:sz w:val="20"/>
          <w:szCs w:val="20"/>
        </w:rPr>
        <w:t>.</w:t>
      </w:r>
      <w:r w:rsidRPr="00985AE4">
        <w:rPr>
          <w:rFonts w:ascii="Arial" w:hAnsi="Arial" w:cs="Arial"/>
          <w:bCs/>
          <w:sz w:val="20"/>
          <w:szCs w:val="20"/>
        </w:rPr>
        <w:t xml:space="preserve"> The U.S. Department of Energy and its research and development facility, Argonne National Laboratory, provide competition management, team evaluation and logistical support. </w:t>
      </w:r>
      <w:r w:rsidR="002C2A80">
        <w:rPr>
          <w:rFonts w:ascii="Arial" w:hAnsi="Arial" w:cs="Arial"/>
          <w:bCs/>
          <w:sz w:val="20"/>
          <w:szCs w:val="20"/>
        </w:rPr>
        <w:t xml:space="preserve">Other </w:t>
      </w:r>
      <w:r w:rsidR="002C2A80">
        <w:rPr>
          <w:rFonts w:ascii="Arial" w:hAnsi="Arial" w:cs="Arial"/>
          <w:bCs/>
          <w:sz w:val="20"/>
          <w:szCs w:val="20"/>
        </w:rPr>
        <w:lastRenderedPageBreak/>
        <w:t xml:space="preserve">sponsors provide hardware, software and training. </w:t>
      </w:r>
      <w:r w:rsidRPr="00985AE4">
        <w:rPr>
          <w:rFonts w:ascii="Arial" w:hAnsi="Arial" w:cs="Arial"/>
          <w:bCs/>
          <w:sz w:val="20"/>
          <w:szCs w:val="20"/>
        </w:rPr>
        <w:t>Through this important public/private partnership, EcoCAR</w:t>
      </w:r>
      <w:r w:rsidR="00653E1F" w:rsidRPr="00653E1F">
        <w:rPr>
          <w:rFonts w:ascii="Arial" w:hAnsi="Arial" w:cs="Arial"/>
          <w:sz w:val="20"/>
          <w:szCs w:val="20"/>
        </w:rPr>
        <w:t xml:space="preserve"> provides invaluable hands-on skills to promising, young minds ready to enter the workforce. </w:t>
      </w:r>
    </w:p>
    <w:p w14:paraId="35B60953" w14:textId="23907FB5" w:rsidR="00A77775" w:rsidRDefault="00A77775" w:rsidP="00653E1F">
      <w:pPr>
        <w:tabs>
          <w:tab w:val="left" w:pos="2880"/>
        </w:tabs>
        <w:spacing w:after="0" w:line="240" w:lineRule="auto"/>
        <w:rPr>
          <w:rFonts w:ascii="Arial" w:hAnsi="Arial" w:cs="Arial"/>
          <w:sz w:val="20"/>
          <w:szCs w:val="20"/>
        </w:rPr>
      </w:pPr>
    </w:p>
    <w:p w14:paraId="414BF69C" w14:textId="77777777" w:rsidR="00A77775" w:rsidRPr="00A31F02" w:rsidRDefault="00A77775" w:rsidP="00A77775">
      <w:pPr>
        <w:tabs>
          <w:tab w:val="left" w:pos="2880"/>
        </w:tabs>
        <w:spacing w:after="0" w:line="240" w:lineRule="auto"/>
        <w:rPr>
          <w:rFonts w:ascii="Arial" w:hAnsi="Arial" w:cs="Arial"/>
          <w:b/>
          <w:sz w:val="20"/>
          <w:szCs w:val="20"/>
        </w:rPr>
      </w:pPr>
      <w:r w:rsidRPr="00A31F02">
        <w:rPr>
          <w:rFonts w:ascii="Arial" w:hAnsi="Arial" w:cs="Arial"/>
          <w:b/>
          <w:sz w:val="20"/>
          <w:szCs w:val="20"/>
        </w:rPr>
        <w:t>About Visionary &amp; Leadership EcoCAR Mobility Sponsors:</w:t>
      </w:r>
    </w:p>
    <w:p w14:paraId="1A408D46" w14:textId="77777777" w:rsidR="00A77775" w:rsidRDefault="00A77775" w:rsidP="00A77775">
      <w:pPr>
        <w:tabs>
          <w:tab w:val="left" w:pos="2880"/>
        </w:tabs>
        <w:spacing w:after="0" w:line="240" w:lineRule="auto"/>
        <w:rPr>
          <w:rFonts w:ascii="Arial" w:hAnsi="Arial" w:cs="Arial"/>
          <w:color w:val="FF0000"/>
          <w:sz w:val="20"/>
          <w:szCs w:val="20"/>
        </w:rPr>
      </w:pPr>
    </w:p>
    <w:p w14:paraId="507A6282" w14:textId="1708CD83" w:rsidR="00A77775" w:rsidRPr="00A31F02" w:rsidRDefault="00A77775" w:rsidP="00A31F02">
      <w:pPr>
        <w:spacing w:after="0" w:line="240" w:lineRule="auto"/>
        <w:rPr>
          <w:rFonts w:ascii="Arial" w:hAnsi="Arial" w:cs="Arial"/>
          <w:sz w:val="20"/>
          <w:szCs w:val="20"/>
        </w:rPr>
      </w:pPr>
      <w:r w:rsidRPr="00A31F02">
        <w:rPr>
          <w:rFonts w:ascii="Arial" w:hAnsi="Arial" w:cs="Arial"/>
          <w:sz w:val="20"/>
          <w:szCs w:val="20"/>
        </w:rPr>
        <w:t xml:space="preserve">NXP enables the secure connections and infrastructure for a smarter world.  It is a proud supporter of the EcoCAR challenge because the program helps develop the technical skills of next-generation engineers while cultivating the enthusiasm, creativity and teamwork they’ll need to shape the future of mobility.  </w:t>
      </w:r>
      <w:hyperlink r:id="rId12" w:history="1">
        <w:r w:rsidR="00A31F02" w:rsidRPr="00A31F02">
          <w:rPr>
            <w:rStyle w:val="Hyperlink"/>
            <w:rFonts w:ascii="Arial" w:hAnsi="Arial" w:cs="Arial"/>
            <w:sz w:val="20"/>
            <w:szCs w:val="20"/>
          </w:rPr>
          <w:t>NXP</w:t>
        </w:r>
      </w:hyperlink>
    </w:p>
    <w:p w14:paraId="43A923A0" w14:textId="77777777" w:rsidR="00A77775" w:rsidRPr="00A31F02" w:rsidRDefault="00A77775" w:rsidP="00A31F02">
      <w:pPr>
        <w:spacing w:after="0" w:line="240" w:lineRule="auto"/>
        <w:rPr>
          <w:rFonts w:ascii="Arial" w:hAnsi="Arial" w:cs="Arial"/>
          <w:sz w:val="20"/>
          <w:szCs w:val="20"/>
        </w:rPr>
      </w:pPr>
    </w:p>
    <w:p w14:paraId="7365A774" w14:textId="77777777" w:rsidR="00A31F02" w:rsidRPr="00A31F02" w:rsidRDefault="00A77775" w:rsidP="00A31F02">
      <w:pPr>
        <w:spacing w:after="0" w:line="240" w:lineRule="auto"/>
        <w:rPr>
          <w:rFonts w:ascii="Arial" w:hAnsi="Arial" w:cs="Arial"/>
          <w:color w:val="1F497D"/>
          <w:sz w:val="20"/>
          <w:szCs w:val="20"/>
        </w:rPr>
      </w:pPr>
      <w:r w:rsidRPr="00A31F02">
        <w:rPr>
          <w:rFonts w:ascii="Arial" w:hAnsi="Arial" w:cs="Arial"/>
          <w:sz w:val="20"/>
          <w:szCs w:val="20"/>
        </w:rPr>
        <w:t>Intel:</w:t>
      </w:r>
      <w:r w:rsidR="00A31F02" w:rsidRPr="00A31F02">
        <w:rPr>
          <w:rFonts w:ascii="Arial" w:hAnsi="Arial" w:cs="Arial"/>
          <w:sz w:val="20"/>
          <w:szCs w:val="20"/>
        </w:rPr>
        <w:t xml:space="preserve"> </w:t>
      </w:r>
      <w:hyperlink r:id="rId13" w:history="1">
        <w:r w:rsidR="00A31F02" w:rsidRPr="00A31F02">
          <w:rPr>
            <w:rStyle w:val="Hyperlink"/>
            <w:rFonts w:ascii="Arial" w:hAnsi="Arial" w:cs="Arial"/>
            <w:sz w:val="20"/>
            <w:szCs w:val="20"/>
          </w:rPr>
          <w:t>https://www.intel.com/content/www/us/en/automotive/autonomous-vehicles.html</w:t>
        </w:r>
      </w:hyperlink>
    </w:p>
    <w:p w14:paraId="39D88FBF" w14:textId="69887696" w:rsidR="00A77775" w:rsidRPr="00A31F02" w:rsidRDefault="00A77775" w:rsidP="00A31F02">
      <w:pPr>
        <w:tabs>
          <w:tab w:val="left" w:pos="2880"/>
        </w:tabs>
        <w:spacing w:after="0" w:line="240" w:lineRule="auto"/>
        <w:rPr>
          <w:rFonts w:ascii="Arial" w:hAnsi="Arial" w:cs="Arial"/>
          <w:color w:val="FF0000"/>
          <w:sz w:val="20"/>
          <w:szCs w:val="20"/>
        </w:rPr>
      </w:pPr>
    </w:p>
    <w:p w14:paraId="7D6D6A00" w14:textId="795BEFAF" w:rsidR="00A31F02" w:rsidRPr="00A31F02" w:rsidRDefault="00A31F02" w:rsidP="00A31F02">
      <w:pPr>
        <w:pStyle w:val="BodyText"/>
        <w:rPr>
          <w:rFonts w:ascii="Arial" w:hAnsi="Arial" w:cs="Arial"/>
          <w:sz w:val="20"/>
          <w:szCs w:val="20"/>
        </w:rPr>
      </w:pPr>
      <w:r w:rsidRPr="00A31F02">
        <w:rPr>
          <w:rFonts w:ascii="Arial" w:hAnsi="Arial" w:cs="Arial"/>
          <w:color w:val="auto"/>
          <w:sz w:val="20"/>
          <w:szCs w:val="20"/>
        </w:rPr>
        <w:t xml:space="preserve">American Axle &amp; Manufacturing (AAM) (NYSE: AXL) is a premier, global leader in design, engineering, validation and manufacturing of driveline, metal forming, powertrain, and casting technologies for automotive, commercial and industrial markets. Headquartered in Detroit, AAM has over 25,000 associates operating at more than 90 facilities in 17 countries to support our customers on global and regional platforms with a focus on quality, operational excellence and technology leadership.  To learn more, visit </w:t>
      </w:r>
      <w:hyperlink r:id="rId14" w:history="1">
        <w:r w:rsidRPr="00A31F02">
          <w:rPr>
            <w:rStyle w:val="Hyperlink"/>
            <w:rFonts w:ascii="Arial" w:hAnsi="Arial" w:cs="Arial"/>
            <w:color w:val="auto"/>
            <w:sz w:val="20"/>
            <w:szCs w:val="20"/>
          </w:rPr>
          <w:t>www.aam.com</w:t>
        </w:r>
      </w:hyperlink>
      <w:r w:rsidRPr="00A31F02">
        <w:rPr>
          <w:rFonts w:ascii="Arial" w:hAnsi="Arial" w:cs="Arial"/>
          <w:color w:val="auto"/>
          <w:sz w:val="20"/>
          <w:szCs w:val="20"/>
        </w:rPr>
        <w:t>.</w:t>
      </w:r>
    </w:p>
    <w:p w14:paraId="1B482652" w14:textId="47C0D974" w:rsidR="00A77775" w:rsidRPr="00A31F02" w:rsidRDefault="00A77775" w:rsidP="00A31F02">
      <w:pPr>
        <w:tabs>
          <w:tab w:val="left" w:pos="2880"/>
        </w:tabs>
        <w:spacing w:after="0" w:line="240" w:lineRule="auto"/>
        <w:rPr>
          <w:rFonts w:ascii="Arial" w:hAnsi="Arial" w:cs="Arial"/>
          <w:color w:val="FF0000"/>
          <w:sz w:val="20"/>
          <w:szCs w:val="20"/>
        </w:rPr>
      </w:pPr>
    </w:p>
    <w:p w14:paraId="319DCAB0" w14:textId="4CE86B21" w:rsidR="00A77775" w:rsidRPr="00A31F02" w:rsidRDefault="00A77775" w:rsidP="00A31F02">
      <w:pPr>
        <w:tabs>
          <w:tab w:val="left" w:pos="2880"/>
        </w:tabs>
        <w:spacing w:after="0" w:line="240" w:lineRule="auto"/>
        <w:rPr>
          <w:rFonts w:ascii="Arial" w:hAnsi="Arial" w:cs="Arial"/>
          <w:color w:val="FF0000"/>
          <w:sz w:val="20"/>
          <w:szCs w:val="20"/>
        </w:rPr>
      </w:pPr>
      <w:r w:rsidRPr="0051148B">
        <w:rPr>
          <w:rFonts w:ascii="Arial" w:hAnsi="Arial" w:cs="Arial"/>
          <w:sz w:val="20"/>
          <w:szCs w:val="20"/>
        </w:rPr>
        <w:t>Bosch:</w:t>
      </w:r>
      <w:r w:rsidR="0051148B" w:rsidRPr="0051148B">
        <w:rPr>
          <w:rFonts w:ascii="Arial" w:hAnsi="Arial" w:cs="Arial"/>
          <w:sz w:val="20"/>
          <w:szCs w:val="20"/>
        </w:rPr>
        <w:t xml:space="preserve"> </w:t>
      </w:r>
      <w:hyperlink r:id="rId15" w:history="1">
        <w:r w:rsidR="0051148B">
          <w:rPr>
            <w:rStyle w:val="Hyperlink"/>
            <w:rFonts w:ascii="Arial" w:hAnsi="Arial" w:cs="Arial"/>
            <w:sz w:val="20"/>
            <w:szCs w:val="20"/>
          </w:rPr>
          <w:t>www.bosch.us</w:t>
        </w:r>
      </w:hyperlink>
    </w:p>
    <w:p w14:paraId="0D759124" w14:textId="77777777" w:rsidR="00A77775" w:rsidRPr="00A31F02" w:rsidRDefault="00A77775" w:rsidP="00A31F02">
      <w:pPr>
        <w:tabs>
          <w:tab w:val="left" w:pos="2880"/>
        </w:tabs>
        <w:spacing w:after="0" w:line="240" w:lineRule="auto"/>
        <w:rPr>
          <w:rFonts w:ascii="Arial" w:hAnsi="Arial" w:cs="Arial"/>
          <w:color w:val="FF0000"/>
          <w:sz w:val="20"/>
          <w:szCs w:val="20"/>
        </w:rPr>
      </w:pPr>
    </w:p>
    <w:p w14:paraId="724DC554" w14:textId="77777777" w:rsidR="00A77775" w:rsidRPr="00A31F02" w:rsidRDefault="00A77775" w:rsidP="00A31F02">
      <w:pPr>
        <w:tabs>
          <w:tab w:val="left" w:pos="2880"/>
        </w:tabs>
        <w:spacing w:after="0" w:line="240" w:lineRule="auto"/>
        <w:rPr>
          <w:rFonts w:ascii="Arial" w:hAnsi="Arial" w:cs="Arial"/>
          <w:sz w:val="20"/>
          <w:szCs w:val="20"/>
        </w:rPr>
      </w:pPr>
      <w:r w:rsidRPr="00A31F02">
        <w:rPr>
          <w:rFonts w:ascii="Arial" w:hAnsi="Arial" w:cs="Arial"/>
          <w:sz w:val="20"/>
          <w:szCs w:val="20"/>
          <w:shd w:val="clear" w:color="auto" w:fill="FFFFFF"/>
        </w:rPr>
        <w:t xml:space="preserve">PACCAR is a global technology leader in the design, manufacture and customer support of high-quality light-, medium-, and heavy-duty trucks under the Kenworth, Peterbilt, and DAF nameplates.  PACCAR also designs and manufactures advanced diesel engines, provides financial services and information technology, and distributes truck parts related to its principal business. PACCAR shares are listed on Nasdaq Global Select Market, symbol PCAR.  Its homepage is </w:t>
      </w:r>
      <w:hyperlink r:id="rId16" w:history="1">
        <w:r w:rsidRPr="00A31F02">
          <w:rPr>
            <w:rStyle w:val="Hyperlink"/>
            <w:rFonts w:ascii="Arial" w:hAnsi="Arial" w:cs="Arial"/>
            <w:color w:val="auto"/>
            <w:sz w:val="20"/>
            <w:szCs w:val="20"/>
            <w:shd w:val="clear" w:color="auto" w:fill="FFFFFF"/>
          </w:rPr>
          <w:t>www.paccar.com</w:t>
        </w:r>
      </w:hyperlink>
      <w:r w:rsidRPr="00A31F02">
        <w:rPr>
          <w:rFonts w:ascii="Arial" w:hAnsi="Arial" w:cs="Arial"/>
          <w:sz w:val="20"/>
          <w:szCs w:val="20"/>
          <w:shd w:val="clear" w:color="auto" w:fill="FFFFFF"/>
        </w:rPr>
        <w:t>.</w:t>
      </w:r>
    </w:p>
    <w:p w14:paraId="2C980AA6" w14:textId="77777777" w:rsidR="00A77775" w:rsidRPr="00A31F02" w:rsidRDefault="00A77775" w:rsidP="00A31F02">
      <w:pPr>
        <w:tabs>
          <w:tab w:val="left" w:pos="2880"/>
        </w:tabs>
        <w:spacing w:after="0" w:line="240" w:lineRule="auto"/>
        <w:rPr>
          <w:rFonts w:ascii="Arial" w:hAnsi="Arial" w:cs="Arial"/>
          <w:sz w:val="20"/>
          <w:szCs w:val="20"/>
        </w:rPr>
      </w:pPr>
    </w:p>
    <w:p w14:paraId="5FDD41C4" w14:textId="77777777" w:rsidR="00A77775" w:rsidRPr="00A31F02" w:rsidRDefault="00A77775" w:rsidP="00A31F02">
      <w:pPr>
        <w:spacing w:after="0" w:line="240" w:lineRule="auto"/>
        <w:rPr>
          <w:rFonts w:ascii="Arial" w:hAnsi="Arial" w:cs="Arial"/>
          <w:sz w:val="20"/>
          <w:szCs w:val="20"/>
        </w:rPr>
      </w:pPr>
      <w:r w:rsidRPr="00A31F02">
        <w:rPr>
          <w:rFonts w:ascii="Arial" w:hAnsi="Arial" w:cs="Arial"/>
          <w:sz w:val="20"/>
          <w:szCs w:val="20"/>
        </w:rPr>
        <w:t xml:space="preserve">dSPACE develops and distributes integrated hardware and software tools for developing and testing electronic control units and mechatronic controls. </w:t>
      </w:r>
      <w:hyperlink r:id="rId17" w:history="1">
        <w:r w:rsidRPr="00A31F02">
          <w:rPr>
            <w:rStyle w:val="Hyperlink"/>
            <w:rFonts w:ascii="Arial" w:hAnsi="Arial" w:cs="Arial"/>
            <w:color w:val="auto"/>
            <w:sz w:val="20"/>
            <w:szCs w:val="20"/>
          </w:rPr>
          <w:t>dSPACE</w:t>
        </w:r>
      </w:hyperlink>
    </w:p>
    <w:p w14:paraId="79801253" w14:textId="77777777" w:rsidR="00A77775" w:rsidRPr="00A31F02" w:rsidRDefault="00A77775" w:rsidP="00A31F02">
      <w:pPr>
        <w:tabs>
          <w:tab w:val="left" w:pos="2880"/>
        </w:tabs>
        <w:spacing w:after="0" w:line="240" w:lineRule="auto"/>
        <w:rPr>
          <w:rFonts w:ascii="Arial" w:hAnsi="Arial" w:cs="Arial"/>
          <w:b/>
          <w:sz w:val="20"/>
          <w:szCs w:val="20"/>
        </w:rPr>
      </w:pPr>
    </w:p>
    <w:sectPr w:rsidR="00A77775" w:rsidRPr="00A31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F492" w14:textId="77777777" w:rsidR="00636687" w:rsidRDefault="00636687" w:rsidP="0029540C">
      <w:pPr>
        <w:spacing w:after="0" w:line="240" w:lineRule="auto"/>
      </w:pPr>
      <w:r>
        <w:separator/>
      </w:r>
    </w:p>
  </w:endnote>
  <w:endnote w:type="continuationSeparator" w:id="0">
    <w:p w14:paraId="795285F7" w14:textId="77777777" w:rsidR="00636687" w:rsidRDefault="00636687" w:rsidP="002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D9B7" w14:textId="77777777" w:rsidR="00636687" w:rsidRDefault="00636687" w:rsidP="0029540C">
      <w:pPr>
        <w:spacing w:after="0" w:line="240" w:lineRule="auto"/>
      </w:pPr>
      <w:r>
        <w:separator/>
      </w:r>
    </w:p>
  </w:footnote>
  <w:footnote w:type="continuationSeparator" w:id="0">
    <w:p w14:paraId="724E2780" w14:textId="77777777" w:rsidR="00636687" w:rsidRDefault="00636687" w:rsidP="0029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38E"/>
    <w:multiLevelType w:val="hybridMultilevel"/>
    <w:tmpl w:val="C19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173E7"/>
    <w:multiLevelType w:val="hybridMultilevel"/>
    <w:tmpl w:val="1C3A4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C27ED"/>
    <w:multiLevelType w:val="hybridMultilevel"/>
    <w:tmpl w:val="D57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93"/>
    <w:rsid w:val="00030D8F"/>
    <w:rsid w:val="000D486A"/>
    <w:rsid w:val="000E6648"/>
    <w:rsid w:val="00136642"/>
    <w:rsid w:val="0017183C"/>
    <w:rsid w:val="001D380B"/>
    <w:rsid w:val="001F2119"/>
    <w:rsid w:val="00212B1E"/>
    <w:rsid w:val="00234280"/>
    <w:rsid w:val="00240939"/>
    <w:rsid w:val="00267852"/>
    <w:rsid w:val="00270C3C"/>
    <w:rsid w:val="002852FF"/>
    <w:rsid w:val="0029540C"/>
    <w:rsid w:val="002C2A80"/>
    <w:rsid w:val="002E4369"/>
    <w:rsid w:val="00340C5A"/>
    <w:rsid w:val="003619E0"/>
    <w:rsid w:val="003A3F5C"/>
    <w:rsid w:val="00410EEF"/>
    <w:rsid w:val="0049735E"/>
    <w:rsid w:val="004A23CB"/>
    <w:rsid w:val="004B6006"/>
    <w:rsid w:val="004F096F"/>
    <w:rsid w:val="004F11FB"/>
    <w:rsid w:val="005004F3"/>
    <w:rsid w:val="00510B52"/>
    <w:rsid w:val="0051148B"/>
    <w:rsid w:val="00546169"/>
    <w:rsid w:val="005668FF"/>
    <w:rsid w:val="00572549"/>
    <w:rsid w:val="00572979"/>
    <w:rsid w:val="005C257B"/>
    <w:rsid w:val="0062267E"/>
    <w:rsid w:val="00630593"/>
    <w:rsid w:val="00636687"/>
    <w:rsid w:val="00642E08"/>
    <w:rsid w:val="00653E1F"/>
    <w:rsid w:val="00670C2E"/>
    <w:rsid w:val="00683EE0"/>
    <w:rsid w:val="006A2BF2"/>
    <w:rsid w:val="006C6850"/>
    <w:rsid w:val="006D63C8"/>
    <w:rsid w:val="00734034"/>
    <w:rsid w:val="007378E6"/>
    <w:rsid w:val="00740BA5"/>
    <w:rsid w:val="007669F6"/>
    <w:rsid w:val="007846F7"/>
    <w:rsid w:val="0079047F"/>
    <w:rsid w:val="00797B2E"/>
    <w:rsid w:val="007A2066"/>
    <w:rsid w:val="007B7130"/>
    <w:rsid w:val="00801FBC"/>
    <w:rsid w:val="00803842"/>
    <w:rsid w:val="00817036"/>
    <w:rsid w:val="008231D3"/>
    <w:rsid w:val="00825D32"/>
    <w:rsid w:val="00826552"/>
    <w:rsid w:val="00827459"/>
    <w:rsid w:val="00846019"/>
    <w:rsid w:val="00867EB0"/>
    <w:rsid w:val="008D3DCA"/>
    <w:rsid w:val="008D5C91"/>
    <w:rsid w:val="0090671B"/>
    <w:rsid w:val="00907E10"/>
    <w:rsid w:val="00911EFB"/>
    <w:rsid w:val="00943C43"/>
    <w:rsid w:val="00984ADD"/>
    <w:rsid w:val="00985AE4"/>
    <w:rsid w:val="00987841"/>
    <w:rsid w:val="009968F8"/>
    <w:rsid w:val="009A15B8"/>
    <w:rsid w:val="009A1F97"/>
    <w:rsid w:val="009B5158"/>
    <w:rsid w:val="009D024B"/>
    <w:rsid w:val="009E203F"/>
    <w:rsid w:val="009E28DD"/>
    <w:rsid w:val="009E3701"/>
    <w:rsid w:val="009F12C1"/>
    <w:rsid w:val="00A31F02"/>
    <w:rsid w:val="00A50124"/>
    <w:rsid w:val="00A515F9"/>
    <w:rsid w:val="00A709E1"/>
    <w:rsid w:val="00A77775"/>
    <w:rsid w:val="00A837CA"/>
    <w:rsid w:val="00A9504C"/>
    <w:rsid w:val="00AA03DD"/>
    <w:rsid w:val="00AD239E"/>
    <w:rsid w:val="00BC60AE"/>
    <w:rsid w:val="00BD0099"/>
    <w:rsid w:val="00BD2553"/>
    <w:rsid w:val="00C078D4"/>
    <w:rsid w:val="00C12678"/>
    <w:rsid w:val="00C129AA"/>
    <w:rsid w:val="00C245B6"/>
    <w:rsid w:val="00C32D6B"/>
    <w:rsid w:val="00C37F11"/>
    <w:rsid w:val="00C424A7"/>
    <w:rsid w:val="00C47660"/>
    <w:rsid w:val="00C5485F"/>
    <w:rsid w:val="00C62599"/>
    <w:rsid w:val="00C62DF3"/>
    <w:rsid w:val="00C708D2"/>
    <w:rsid w:val="00C81D86"/>
    <w:rsid w:val="00C87406"/>
    <w:rsid w:val="00CB6898"/>
    <w:rsid w:val="00D33472"/>
    <w:rsid w:val="00D40EC3"/>
    <w:rsid w:val="00D767C9"/>
    <w:rsid w:val="00D9218A"/>
    <w:rsid w:val="00D93B81"/>
    <w:rsid w:val="00DB3FC9"/>
    <w:rsid w:val="00DC4E89"/>
    <w:rsid w:val="00E31115"/>
    <w:rsid w:val="00E6044F"/>
    <w:rsid w:val="00E66FA5"/>
    <w:rsid w:val="00E70B26"/>
    <w:rsid w:val="00F261E6"/>
    <w:rsid w:val="00F42AB4"/>
    <w:rsid w:val="00F53DA2"/>
    <w:rsid w:val="00F67BA5"/>
    <w:rsid w:val="00FD2143"/>
    <w:rsid w:val="00FD501D"/>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58FC"/>
  <w15:chartTrackingRefBased/>
  <w15:docId w15:val="{D1D2B92C-051D-4471-8899-C1125003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93"/>
    <w:rPr>
      <w:color w:val="0000FF"/>
      <w:u w:val="single"/>
    </w:rPr>
  </w:style>
  <w:style w:type="paragraph" w:styleId="ListParagraph">
    <w:name w:val="List Paragraph"/>
    <w:basedOn w:val="Normal"/>
    <w:uiPriority w:val="34"/>
    <w:qFormat/>
    <w:rsid w:val="0090671B"/>
    <w:pPr>
      <w:ind w:left="720"/>
      <w:contextualSpacing/>
    </w:pPr>
  </w:style>
  <w:style w:type="paragraph" w:customStyle="1" w:styleId="DefaultText">
    <w:name w:val="Default Text"/>
    <w:basedOn w:val="Normal"/>
    <w:rsid w:val="00030D8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99"/>
    <w:rPr>
      <w:rFonts w:ascii="Segoe UI" w:hAnsi="Segoe UI" w:cs="Segoe UI"/>
      <w:sz w:val="18"/>
      <w:szCs w:val="18"/>
    </w:rPr>
  </w:style>
  <w:style w:type="paragraph" w:styleId="Header">
    <w:name w:val="header"/>
    <w:basedOn w:val="Normal"/>
    <w:link w:val="HeaderChar"/>
    <w:uiPriority w:val="99"/>
    <w:unhideWhenUsed/>
    <w:rsid w:val="0029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0C"/>
  </w:style>
  <w:style w:type="paragraph" w:styleId="Footer">
    <w:name w:val="footer"/>
    <w:basedOn w:val="Normal"/>
    <w:link w:val="FooterChar"/>
    <w:uiPriority w:val="99"/>
    <w:unhideWhenUsed/>
    <w:rsid w:val="0029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0C"/>
  </w:style>
  <w:style w:type="character" w:styleId="CommentReference">
    <w:name w:val="annotation reference"/>
    <w:basedOn w:val="DefaultParagraphFont"/>
    <w:uiPriority w:val="99"/>
    <w:semiHidden/>
    <w:unhideWhenUsed/>
    <w:rsid w:val="00136642"/>
    <w:rPr>
      <w:sz w:val="16"/>
      <w:szCs w:val="16"/>
    </w:rPr>
  </w:style>
  <w:style w:type="paragraph" w:styleId="CommentText">
    <w:name w:val="annotation text"/>
    <w:basedOn w:val="Normal"/>
    <w:link w:val="CommentTextChar"/>
    <w:uiPriority w:val="99"/>
    <w:semiHidden/>
    <w:unhideWhenUsed/>
    <w:rsid w:val="00136642"/>
    <w:pPr>
      <w:spacing w:line="240" w:lineRule="auto"/>
    </w:pPr>
    <w:rPr>
      <w:sz w:val="20"/>
      <w:szCs w:val="20"/>
    </w:rPr>
  </w:style>
  <w:style w:type="character" w:customStyle="1" w:styleId="CommentTextChar">
    <w:name w:val="Comment Text Char"/>
    <w:basedOn w:val="DefaultParagraphFont"/>
    <w:link w:val="CommentText"/>
    <w:uiPriority w:val="99"/>
    <w:semiHidden/>
    <w:rsid w:val="00136642"/>
    <w:rPr>
      <w:sz w:val="20"/>
      <w:szCs w:val="20"/>
    </w:rPr>
  </w:style>
  <w:style w:type="paragraph" w:styleId="CommentSubject">
    <w:name w:val="annotation subject"/>
    <w:basedOn w:val="CommentText"/>
    <w:next w:val="CommentText"/>
    <w:link w:val="CommentSubjectChar"/>
    <w:uiPriority w:val="99"/>
    <w:semiHidden/>
    <w:unhideWhenUsed/>
    <w:rsid w:val="00136642"/>
    <w:rPr>
      <w:b/>
      <w:bCs/>
    </w:rPr>
  </w:style>
  <w:style w:type="character" w:customStyle="1" w:styleId="CommentSubjectChar">
    <w:name w:val="Comment Subject Char"/>
    <w:basedOn w:val="CommentTextChar"/>
    <w:link w:val="CommentSubject"/>
    <w:uiPriority w:val="99"/>
    <w:semiHidden/>
    <w:rsid w:val="00136642"/>
    <w:rPr>
      <w:b/>
      <w:bCs/>
      <w:sz w:val="20"/>
      <w:szCs w:val="20"/>
    </w:rPr>
  </w:style>
  <w:style w:type="character" w:styleId="FollowedHyperlink">
    <w:name w:val="FollowedHyperlink"/>
    <w:basedOn w:val="DefaultParagraphFont"/>
    <w:uiPriority w:val="99"/>
    <w:semiHidden/>
    <w:unhideWhenUsed/>
    <w:rsid w:val="009D024B"/>
    <w:rPr>
      <w:color w:val="954F72" w:themeColor="followedHyperlink"/>
      <w:u w:val="single"/>
    </w:rPr>
  </w:style>
  <w:style w:type="character" w:customStyle="1" w:styleId="Heading1Char">
    <w:name w:val="Heading 1 Char"/>
    <w:basedOn w:val="DefaultParagraphFont"/>
    <w:link w:val="Heading1"/>
    <w:uiPriority w:val="9"/>
    <w:rsid w:val="00797B2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A31F02"/>
    <w:pPr>
      <w:spacing w:after="0" w:line="240" w:lineRule="auto"/>
    </w:pPr>
    <w:rPr>
      <w:rFonts w:ascii="Book Antiqua" w:hAnsi="Book Antiqua" w:cs="Times New Roman"/>
      <w:color w:val="000000"/>
    </w:rPr>
  </w:style>
  <w:style w:type="character" w:customStyle="1" w:styleId="BodyTextChar">
    <w:name w:val="Body Text Char"/>
    <w:basedOn w:val="DefaultParagraphFont"/>
    <w:link w:val="BodyText"/>
    <w:uiPriority w:val="99"/>
    <w:semiHidden/>
    <w:rsid w:val="00A31F02"/>
    <w:rPr>
      <w:rFonts w:ascii="Book Antiqua" w:hAnsi="Book Antiqua" w:cs="Times New Roman"/>
      <w:color w:val="000000"/>
    </w:rPr>
  </w:style>
  <w:style w:type="paragraph" w:styleId="PlainText">
    <w:name w:val="Plain Text"/>
    <w:basedOn w:val="Normal"/>
    <w:link w:val="PlainTextChar"/>
    <w:uiPriority w:val="99"/>
    <w:semiHidden/>
    <w:unhideWhenUsed/>
    <w:rsid w:val="00642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2E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635">
      <w:bodyDiv w:val="1"/>
      <w:marLeft w:val="0"/>
      <w:marRight w:val="0"/>
      <w:marTop w:val="0"/>
      <w:marBottom w:val="0"/>
      <w:divBdr>
        <w:top w:val="none" w:sz="0" w:space="0" w:color="auto"/>
        <w:left w:val="none" w:sz="0" w:space="0" w:color="auto"/>
        <w:bottom w:val="none" w:sz="0" w:space="0" w:color="auto"/>
        <w:right w:val="none" w:sz="0" w:space="0" w:color="auto"/>
      </w:divBdr>
    </w:div>
    <w:div w:id="392968879">
      <w:bodyDiv w:val="1"/>
      <w:marLeft w:val="0"/>
      <w:marRight w:val="0"/>
      <w:marTop w:val="0"/>
      <w:marBottom w:val="0"/>
      <w:divBdr>
        <w:top w:val="none" w:sz="0" w:space="0" w:color="auto"/>
        <w:left w:val="none" w:sz="0" w:space="0" w:color="auto"/>
        <w:bottom w:val="none" w:sz="0" w:space="0" w:color="auto"/>
        <w:right w:val="none" w:sz="0" w:space="0" w:color="auto"/>
      </w:divBdr>
    </w:div>
    <w:div w:id="1295479367">
      <w:bodyDiv w:val="1"/>
      <w:marLeft w:val="0"/>
      <w:marRight w:val="0"/>
      <w:marTop w:val="0"/>
      <w:marBottom w:val="0"/>
      <w:divBdr>
        <w:top w:val="none" w:sz="0" w:space="0" w:color="auto"/>
        <w:left w:val="none" w:sz="0" w:space="0" w:color="auto"/>
        <w:bottom w:val="none" w:sz="0" w:space="0" w:color="auto"/>
        <w:right w:val="none" w:sz="0" w:space="0" w:color="auto"/>
      </w:divBdr>
    </w:div>
    <w:div w:id="1712727680">
      <w:bodyDiv w:val="1"/>
      <w:marLeft w:val="0"/>
      <w:marRight w:val="0"/>
      <w:marTop w:val="0"/>
      <w:marBottom w:val="0"/>
      <w:divBdr>
        <w:top w:val="none" w:sz="0" w:space="0" w:color="auto"/>
        <w:left w:val="none" w:sz="0" w:space="0" w:color="auto"/>
        <w:bottom w:val="none" w:sz="0" w:space="0" w:color="auto"/>
        <w:right w:val="none" w:sz="0" w:space="0" w:color="auto"/>
      </w:divBdr>
    </w:div>
    <w:div w:id="2000689606">
      <w:bodyDiv w:val="1"/>
      <w:marLeft w:val="0"/>
      <w:marRight w:val="0"/>
      <w:marTop w:val="0"/>
      <w:marBottom w:val="0"/>
      <w:divBdr>
        <w:top w:val="none" w:sz="0" w:space="0" w:color="auto"/>
        <w:left w:val="none" w:sz="0" w:space="0" w:color="auto"/>
        <w:bottom w:val="none" w:sz="0" w:space="0" w:color="auto"/>
        <w:right w:val="none" w:sz="0" w:space="0" w:color="auto"/>
      </w:divBdr>
    </w:div>
    <w:div w:id="21101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 TargetMode="External"/><Relationship Id="rId13" Type="http://schemas.openxmlformats.org/officeDocument/2006/relationships/hyperlink" Target="https://www.intel.com/content/www/us/en/automotive/autonomous-vehicl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xp.com/" TargetMode="External"/><Relationship Id="rId17" Type="http://schemas.openxmlformats.org/officeDocument/2006/relationships/hyperlink" Target="https://www.dspace.com/en/inc/home.cfm" TargetMode="External"/><Relationship Id="rId2" Type="http://schemas.openxmlformats.org/officeDocument/2006/relationships/numbering" Target="numbering.xml"/><Relationship Id="rId16" Type="http://schemas.openxmlformats.org/officeDocument/2006/relationships/hyperlink" Target="http://www.pacc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tcseries.org/" TargetMode="External"/><Relationship Id="rId5" Type="http://schemas.openxmlformats.org/officeDocument/2006/relationships/webSettings" Target="webSettings.xml"/><Relationship Id="rId15" Type="http://schemas.openxmlformats.org/officeDocument/2006/relationships/hyperlink" Target="http://www.bosch.us" TargetMode="External"/><Relationship Id="rId10" Type="http://schemas.openxmlformats.org/officeDocument/2006/relationships/hyperlink" Target="https://www.chevrolet.com/upcoming-vehicles/all-new-blaz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thworks.com/" TargetMode="External"/><Relationship Id="rId14" Type="http://schemas.openxmlformats.org/officeDocument/2006/relationships/hyperlink" Target="http://www.a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9E8E-9923-4AAA-89E0-59BFB5F2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Caleb (DET-WSW)</dc:creator>
  <cp:keywords/>
  <dc:description/>
  <cp:lastModifiedBy>DeClark, Kimberly E.</cp:lastModifiedBy>
  <cp:revision>6</cp:revision>
  <cp:lastPrinted>2018-09-17T11:41:00Z</cp:lastPrinted>
  <dcterms:created xsi:type="dcterms:W3CDTF">2018-10-23T16:57:00Z</dcterms:created>
  <dcterms:modified xsi:type="dcterms:W3CDTF">2018-10-24T18:16:00Z</dcterms:modified>
</cp:coreProperties>
</file>